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9"/>
      </w:tblGrid>
      <w:tr w:rsidR="002247FA" w14:paraId="0A9186AC" w14:textId="77777777">
        <w:tc>
          <w:tcPr>
            <w:tcW w:w="4508" w:type="dxa"/>
          </w:tcPr>
          <w:p w14:paraId="36544EC6" w14:textId="03EBDC84" w:rsidR="00E66614" w:rsidRDefault="00297CDA">
            <w:pPr>
              <w:spacing w:line="280" w:lineRule="exact"/>
              <w:jc w:val="center"/>
              <w:rPr>
                <w:bCs/>
                <w:szCs w:val="28"/>
                <w:lang w:val="nb-NO"/>
              </w:rPr>
            </w:pPr>
            <w:r>
              <w:rPr>
                <w:bCs/>
                <w:szCs w:val="28"/>
                <w:lang w:val="nb-NO"/>
              </w:rPr>
              <w:t>UBND</w:t>
            </w:r>
            <w:r w:rsidR="00E66614">
              <w:rPr>
                <w:bCs/>
                <w:szCs w:val="28"/>
                <w:lang w:val="nb-NO"/>
              </w:rPr>
              <w:t xml:space="preserve"> huyện Điện Biên</w:t>
            </w:r>
          </w:p>
          <w:p w14:paraId="5B5EC13E" w14:textId="6E94B5F0" w:rsidR="002247FA" w:rsidRPr="00E66614" w:rsidRDefault="004D4197">
            <w:pPr>
              <w:spacing w:line="280" w:lineRule="exact"/>
              <w:jc w:val="center"/>
              <w:rPr>
                <w:b/>
                <w:bCs/>
                <w:szCs w:val="28"/>
                <w:lang w:val="nb-NO"/>
              </w:rPr>
            </w:pPr>
            <w:r w:rsidRPr="00E66614">
              <w:rPr>
                <w:b/>
                <w:bCs/>
                <w:szCs w:val="28"/>
                <w:lang w:val="nb-NO"/>
              </w:rPr>
              <w:t xml:space="preserve">Trường THCS xã </w:t>
            </w:r>
            <w:r w:rsidR="00297CDA">
              <w:rPr>
                <w:b/>
                <w:bCs/>
                <w:szCs w:val="28"/>
                <w:lang w:val="nb-NO"/>
              </w:rPr>
              <w:t>Thanh Luông</w:t>
            </w:r>
          </w:p>
          <w:p w14:paraId="5D285405" w14:textId="77777777" w:rsidR="002247FA" w:rsidRDefault="004D4197">
            <w:pPr>
              <w:spacing w:line="280" w:lineRule="exact"/>
              <w:jc w:val="center"/>
              <w:rPr>
                <w:bCs/>
                <w:szCs w:val="28"/>
                <w:lang w:val="nb-NO"/>
              </w:rPr>
            </w:pPr>
            <w:r>
              <w:rPr>
                <w:b/>
                <w:bCs/>
                <w:szCs w:val="28"/>
                <w:lang w:val="nb-NO"/>
              </w:rPr>
              <w:t xml:space="preserve">Nhóm 1 </w:t>
            </w:r>
          </w:p>
        </w:tc>
        <w:tc>
          <w:tcPr>
            <w:tcW w:w="4509" w:type="dxa"/>
          </w:tcPr>
          <w:p w14:paraId="6F2C1E41" w14:textId="77777777" w:rsidR="002247FA" w:rsidRDefault="002247FA">
            <w:pPr>
              <w:spacing w:line="280" w:lineRule="exact"/>
              <w:jc w:val="both"/>
              <w:rPr>
                <w:bCs/>
                <w:szCs w:val="28"/>
                <w:lang w:val="nb-NO"/>
              </w:rPr>
            </w:pPr>
          </w:p>
        </w:tc>
      </w:tr>
    </w:tbl>
    <w:p w14:paraId="0BE82D0F" w14:textId="77777777" w:rsidR="002247FA" w:rsidRDefault="002247FA">
      <w:pPr>
        <w:spacing w:line="280" w:lineRule="exact"/>
        <w:jc w:val="center"/>
        <w:rPr>
          <w:b/>
          <w:bCs/>
          <w:sz w:val="26"/>
          <w:szCs w:val="26"/>
          <w:lang w:val="nb-NO"/>
        </w:rPr>
      </w:pPr>
    </w:p>
    <w:p w14:paraId="6515513E" w14:textId="77777777" w:rsidR="002247FA" w:rsidRDefault="004D4197">
      <w:pPr>
        <w:spacing w:line="280" w:lineRule="exact"/>
        <w:jc w:val="center"/>
        <w:rPr>
          <w:b/>
          <w:bCs/>
          <w:sz w:val="26"/>
          <w:szCs w:val="26"/>
          <w:lang w:val="nb-NO"/>
        </w:rPr>
      </w:pPr>
      <w:r>
        <w:rPr>
          <w:b/>
          <w:bCs/>
          <w:sz w:val="26"/>
          <w:szCs w:val="26"/>
          <w:lang w:val="nb-NO"/>
        </w:rPr>
        <w:t>PHIẾU ĐÁNH GIÁ TIÊU CHÍ</w:t>
      </w:r>
    </w:p>
    <w:p w14:paraId="7DDAAB95" w14:textId="77777777" w:rsidR="002247FA" w:rsidRDefault="004D4197">
      <w:pPr>
        <w:spacing w:before="120" w:after="120"/>
        <w:ind w:firstLine="567"/>
        <w:jc w:val="both"/>
        <w:rPr>
          <w:b/>
          <w:color w:val="000000"/>
          <w:szCs w:val="28"/>
          <w:lang w:val="vi-VN"/>
        </w:rPr>
      </w:pPr>
      <w:r>
        <w:rPr>
          <w:b/>
          <w:color w:val="000000"/>
          <w:szCs w:val="28"/>
          <w:lang w:val="vi-VN"/>
        </w:rPr>
        <w:t xml:space="preserve">Tiêu chuẩn 1: Tổ chức và quản lý nhà trường </w:t>
      </w:r>
    </w:p>
    <w:p w14:paraId="48F58131" w14:textId="77777777" w:rsidR="002247FA" w:rsidRDefault="004D4197">
      <w:pPr>
        <w:spacing w:before="120" w:after="120"/>
        <w:ind w:firstLine="567"/>
        <w:jc w:val="both"/>
        <w:rPr>
          <w:bCs/>
          <w:iCs/>
          <w:szCs w:val="28"/>
          <w:lang w:val="vi-VN"/>
        </w:rPr>
      </w:pPr>
      <w:r>
        <w:rPr>
          <w:bCs/>
          <w:szCs w:val="28"/>
          <w:shd w:val="clear" w:color="auto" w:fill="FFFFFF"/>
          <w:lang w:val="vi-VN"/>
        </w:rPr>
        <w:t>Tiêu chí 1.2:</w:t>
      </w:r>
      <w:r>
        <w:rPr>
          <w:szCs w:val="28"/>
          <w:lang w:val="vi-VN"/>
        </w:rPr>
        <w:t xml:space="preserve"> </w:t>
      </w:r>
      <w:r>
        <w:rPr>
          <w:bCs/>
          <w:iCs/>
          <w:szCs w:val="28"/>
          <w:lang w:val="vi-VN"/>
        </w:rPr>
        <w:t>Hội đồng trường và các hội đồng khác.</w:t>
      </w:r>
    </w:p>
    <w:p w14:paraId="0D6A1DA1" w14:textId="77777777" w:rsidR="0078080C" w:rsidRPr="000B177C" w:rsidRDefault="0078080C" w:rsidP="0078080C">
      <w:pPr>
        <w:spacing w:before="60"/>
        <w:ind w:firstLine="567"/>
        <w:jc w:val="both"/>
        <w:rPr>
          <w:b/>
          <w:szCs w:val="28"/>
        </w:rPr>
      </w:pPr>
      <w:r w:rsidRPr="000B177C">
        <w:rPr>
          <w:b/>
          <w:szCs w:val="28"/>
          <w:lang w:val="vi-VN"/>
        </w:rPr>
        <w:t>Mức 1</w:t>
      </w:r>
      <w:r w:rsidRPr="000B177C">
        <w:rPr>
          <w:b/>
          <w:szCs w:val="28"/>
        </w:rPr>
        <w:t>:</w:t>
      </w:r>
    </w:p>
    <w:p w14:paraId="3AFF6163" w14:textId="77777777" w:rsidR="0078080C" w:rsidRPr="000B177C" w:rsidRDefault="0078080C" w:rsidP="0078080C">
      <w:pPr>
        <w:spacing w:before="60"/>
        <w:ind w:firstLine="567"/>
        <w:jc w:val="both"/>
        <w:rPr>
          <w:i/>
          <w:szCs w:val="28"/>
        </w:rPr>
      </w:pPr>
      <w:r w:rsidRPr="000B177C">
        <w:rPr>
          <w:i/>
          <w:szCs w:val="28"/>
          <w:lang w:val="vi-VN"/>
        </w:rPr>
        <w:t>a) Được thành lập theo quy định</w:t>
      </w:r>
      <w:r w:rsidRPr="000B177C">
        <w:rPr>
          <w:i/>
          <w:szCs w:val="28"/>
        </w:rPr>
        <w:t>;</w:t>
      </w:r>
    </w:p>
    <w:p w14:paraId="7247D9C5" w14:textId="77777777" w:rsidR="0078080C" w:rsidRPr="000B177C" w:rsidRDefault="0078080C" w:rsidP="0078080C">
      <w:pPr>
        <w:spacing w:before="60"/>
        <w:ind w:firstLine="567"/>
        <w:jc w:val="both"/>
        <w:rPr>
          <w:i/>
          <w:szCs w:val="28"/>
        </w:rPr>
      </w:pPr>
      <w:r w:rsidRPr="000B177C">
        <w:rPr>
          <w:i/>
          <w:szCs w:val="28"/>
          <w:lang w:val="vi-VN"/>
        </w:rPr>
        <w:t>b) Thực hiện chức năng, nhiệm vụ và quyền hạn theo quy định</w:t>
      </w:r>
      <w:r w:rsidRPr="000B177C">
        <w:rPr>
          <w:i/>
          <w:szCs w:val="28"/>
        </w:rPr>
        <w:t>;</w:t>
      </w:r>
    </w:p>
    <w:p w14:paraId="497A4D5B" w14:textId="77777777" w:rsidR="0078080C" w:rsidRPr="000B177C" w:rsidRDefault="0078080C" w:rsidP="0078080C">
      <w:pPr>
        <w:spacing w:before="60"/>
        <w:ind w:firstLine="567"/>
        <w:jc w:val="both"/>
        <w:rPr>
          <w:i/>
          <w:szCs w:val="28"/>
          <w:lang w:val="vi-VN"/>
        </w:rPr>
      </w:pPr>
      <w:r w:rsidRPr="000B177C">
        <w:rPr>
          <w:i/>
          <w:szCs w:val="28"/>
          <w:lang w:val="vi-VN"/>
        </w:rPr>
        <w:t>c) Các hoạt động được định kì rà soát đánh giá.</w:t>
      </w:r>
    </w:p>
    <w:p w14:paraId="73F68062" w14:textId="77777777" w:rsidR="0078080C" w:rsidRPr="000B177C" w:rsidRDefault="0078080C" w:rsidP="0078080C">
      <w:pPr>
        <w:spacing w:before="60"/>
        <w:ind w:firstLine="567"/>
        <w:jc w:val="both"/>
        <w:rPr>
          <w:b/>
          <w:szCs w:val="28"/>
        </w:rPr>
      </w:pPr>
      <w:r w:rsidRPr="000B177C">
        <w:rPr>
          <w:b/>
          <w:szCs w:val="28"/>
          <w:lang w:val="vi-VN"/>
        </w:rPr>
        <w:t>Mức 2</w:t>
      </w:r>
      <w:r w:rsidRPr="000B177C">
        <w:rPr>
          <w:b/>
          <w:szCs w:val="28"/>
        </w:rPr>
        <w:t>:</w:t>
      </w:r>
    </w:p>
    <w:p w14:paraId="52A8381F" w14:textId="77777777" w:rsidR="0078080C" w:rsidRPr="000B177C" w:rsidRDefault="0078080C" w:rsidP="0078080C">
      <w:pPr>
        <w:spacing w:before="60"/>
        <w:ind w:firstLine="567"/>
        <w:jc w:val="both"/>
        <w:rPr>
          <w:i/>
          <w:szCs w:val="28"/>
          <w:lang w:val="vi-VN"/>
        </w:rPr>
      </w:pPr>
      <w:r w:rsidRPr="000B177C">
        <w:rPr>
          <w:i/>
          <w:spacing w:val="-4"/>
          <w:szCs w:val="28"/>
          <w:lang w:val="vi-VN"/>
        </w:rPr>
        <w:t>Hoạt động có hiệu quả, góp phần nâng cao chất lượng giáo dục của nhà trường</w:t>
      </w:r>
      <w:r w:rsidRPr="000B177C">
        <w:rPr>
          <w:i/>
          <w:szCs w:val="28"/>
          <w:lang w:val="vi-VN"/>
        </w:rPr>
        <w:t>.</w:t>
      </w:r>
    </w:p>
    <w:p w14:paraId="1A7DD54E" w14:textId="77777777" w:rsidR="002247FA" w:rsidRDefault="004D4197">
      <w:pPr>
        <w:spacing w:before="120" w:after="120"/>
        <w:ind w:firstLine="567"/>
        <w:jc w:val="both"/>
        <w:rPr>
          <w:b/>
          <w:szCs w:val="28"/>
        </w:rPr>
      </w:pPr>
      <w:r>
        <w:rPr>
          <w:b/>
          <w:szCs w:val="28"/>
          <w:lang w:val="vi-VN"/>
        </w:rPr>
        <w:t>1. Mô tả hiện trạng</w:t>
      </w:r>
    </w:p>
    <w:p w14:paraId="34AAB392" w14:textId="6642EFF7" w:rsidR="006829F2" w:rsidRPr="00CC7432" w:rsidRDefault="006829F2" w:rsidP="006829F2">
      <w:pPr>
        <w:pStyle w:val="NormalWeb"/>
        <w:shd w:val="clear" w:color="auto" w:fill="FFFFFF"/>
        <w:spacing w:before="120" w:beforeAutospacing="0" w:after="0" w:afterAutospacing="0"/>
        <w:ind w:firstLine="540"/>
        <w:jc w:val="both"/>
        <w:rPr>
          <w:spacing w:val="-6"/>
          <w:sz w:val="28"/>
          <w:szCs w:val="28"/>
          <w:lang w:val="vi-VN"/>
        </w:rPr>
      </w:pPr>
      <w:r w:rsidRPr="000A4DEC">
        <w:rPr>
          <w:sz w:val="28"/>
          <w:szCs w:val="28"/>
          <w:lang w:val="vi-VN"/>
        </w:rPr>
        <w:t xml:space="preserve">Hội đồng trường và các hội đồng khác được thành lập theo quy định. </w:t>
      </w:r>
      <w:r w:rsidRPr="00CC7432">
        <w:rPr>
          <w:sz w:val="28"/>
          <w:szCs w:val="28"/>
          <w:lang w:val="vi-VN"/>
        </w:rPr>
        <w:t xml:space="preserve">Hội đồng trường được thành lập theo quyết định số </w:t>
      </w:r>
      <w:r w:rsidR="001D7E8E">
        <w:rPr>
          <w:sz w:val="28"/>
          <w:szCs w:val="28"/>
        </w:rPr>
        <w:t>3117</w:t>
      </w:r>
      <w:r w:rsidRPr="00CC7432">
        <w:rPr>
          <w:sz w:val="28"/>
          <w:szCs w:val="28"/>
          <w:lang w:val="vi-VN"/>
        </w:rPr>
        <w:t xml:space="preserve">/QĐ-PGDĐT ngày </w:t>
      </w:r>
      <w:r w:rsidR="001D7E8E">
        <w:rPr>
          <w:sz w:val="28"/>
          <w:szCs w:val="28"/>
        </w:rPr>
        <w:t>10</w:t>
      </w:r>
      <w:r w:rsidRPr="00CC7432">
        <w:rPr>
          <w:sz w:val="28"/>
          <w:szCs w:val="28"/>
          <w:lang w:val="vi-VN"/>
        </w:rPr>
        <w:t xml:space="preserve"> tháng </w:t>
      </w:r>
      <w:r w:rsidR="001D7E8E">
        <w:rPr>
          <w:sz w:val="28"/>
          <w:szCs w:val="28"/>
        </w:rPr>
        <w:t>12</w:t>
      </w:r>
      <w:r w:rsidRPr="00CC7432">
        <w:rPr>
          <w:sz w:val="28"/>
          <w:szCs w:val="28"/>
          <w:lang w:val="vi-VN"/>
        </w:rPr>
        <w:t xml:space="preserve"> năm </w:t>
      </w:r>
      <w:r w:rsidR="001D7E8E">
        <w:rPr>
          <w:sz w:val="28"/>
          <w:szCs w:val="28"/>
        </w:rPr>
        <w:t xml:space="preserve">2021 </w:t>
      </w:r>
      <w:r w:rsidRPr="00CC7432">
        <w:rPr>
          <w:sz w:val="28"/>
          <w:szCs w:val="28"/>
          <w:lang w:val="vi-VN"/>
        </w:rPr>
        <w:t>gồm có 09 thành viên</w:t>
      </w:r>
      <w:r w:rsidRPr="000A4DEC">
        <w:rPr>
          <w:sz w:val="28"/>
          <w:szCs w:val="28"/>
          <w:lang w:val="vi-VN"/>
        </w:rPr>
        <w:t xml:space="preserve"> [H1-1.2-01]. Hội đồng thi đua khen thưởng</w:t>
      </w:r>
      <w:r w:rsidRPr="004800B2">
        <w:rPr>
          <w:sz w:val="28"/>
          <w:szCs w:val="28"/>
          <w:lang w:val="vi-VN"/>
        </w:rPr>
        <w:t xml:space="preserve"> </w:t>
      </w:r>
      <w:r w:rsidRPr="00CC7432">
        <w:rPr>
          <w:sz w:val="28"/>
          <w:szCs w:val="28"/>
          <w:shd w:val="clear" w:color="auto" w:fill="FFFFFF"/>
          <w:lang w:val="vi-VN"/>
        </w:rPr>
        <w:t>do hiệu trưởng thành lập và làm Chủ tịch; Các th</w:t>
      </w:r>
      <w:r>
        <w:rPr>
          <w:sz w:val="28"/>
          <w:szCs w:val="28"/>
          <w:shd w:val="clear" w:color="auto" w:fill="FFFFFF"/>
          <w:lang w:val="vi-VN"/>
        </w:rPr>
        <w:t xml:space="preserve">ành viên của hội đồng gồm: phó </w:t>
      </w:r>
      <w:r>
        <w:rPr>
          <w:sz w:val="28"/>
          <w:szCs w:val="28"/>
          <w:shd w:val="clear" w:color="auto" w:fill="FFFFFF"/>
        </w:rPr>
        <w:t>H</w:t>
      </w:r>
      <w:r w:rsidRPr="00CC7432">
        <w:rPr>
          <w:sz w:val="28"/>
          <w:szCs w:val="28"/>
          <w:shd w:val="clear" w:color="auto" w:fill="FFFFFF"/>
          <w:lang w:val="vi-VN"/>
        </w:rPr>
        <w:t>iệu trưởng, Chủ tịch Công đoàn, Bí thư ĐTNCS Hồ Chí Minh, Tổng phụ trách Đội TNTP Hồ Chí Minh, tổ trưởng tổ chuyên môn, tổ trưởng tổ văn phòng và các giáo viên khối trưởng chủ nhiệm lớp</w:t>
      </w:r>
      <w:r w:rsidRPr="000A4DEC">
        <w:rPr>
          <w:sz w:val="28"/>
          <w:szCs w:val="28"/>
          <w:lang w:val="vi-VN"/>
        </w:rPr>
        <w:t xml:space="preserve">; </w:t>
      </w:r>
      <w:r>
        <w:rPr>
          <w:sz w:val="28"/>
          <w:szCs w:val="28"/>
          <w:shd w:val="clear" w:color="auto" w:fill="FFFFFF"/>
        </w:rPr>
        <w:t>n</w:t>
      </w:r>
      <w:r w:rsidRPr="00CC7432">
        <w:rPr>
          <w:sz w:val="28"/>
          <w:szCs w:val="28"/>
          <w:lang w:val="vi-VN"/>
        </w:rPr>
        <w:t>goài ra hiệu trưởng còn ra Quyết định thành lập Hội đồng tư vấn nghề nghiệp, Hội đồng tư vấn tâm lý học đường, H</w:t>
      </w:r>
      <w:r w:rsidRPr="000A4DEC">
        <w:rPr>
          <w:sz w:val="28"/>
          <w:szCs w:val="28"/>
          <w:lang w:val="vi-VN"/>
        </w:rPr>
        <w:t xml:space="preserve">ội đồng kỉ luật; hội đồng chấm thi giáo viên giỏi, chấm sáng kiến. </w:t>
      </w:r>
      <w:r w:rsidRPr="000A4DEC">
        <w:rPr>
          <w:spacing w:val="-6"/>
          <w:sz w:val="28"/>
          <w:szCs w:val="28"/>
          <w:lang w:val="vi-VN"/>
        </w:rPr>
        <w:t xml:space="preserve">Các thành viên của mỗi Hội đồng gồm: </w:t>
      </w:r>
      <w:r w:rsidRPr="00CC7432">
        <w:rPr>
          <w:spacing w:val="-6"/>
          <w:sz w:val="28"/>
          <w:szCs w:val="28"/>
          <w:lang w:val="vi-VN"/>
        </w:rPr>
        <w:t xml:space="preserve">Chi ủy chi bộ, Ban giám hiệu, Chủ tịch Công đoàn, Bí thư Đoàn TNCS Hồ Chí Minh, Tổng phụ trách Đội TNTP Hồ Chí Minh, tổ trưởng tổ chuyên môn, tổ trưởng tổ văn phòng và các giáo viên chủ nhiệm lớp. </w:t>
      </w:r>
      <w:r w:rsidRPr="000A4DEC">
        <w:rPr>
          <w:sz w:val="28"/>
          <w:szCs w:val="28"/>
          <w:lang w:val="vi-VN"/>
        </w:rPr>
        <w:t>[H1-1.2-0</w:t>
      </w:r>
      <w:r w:rsidRPr="00CC7432">
        <w:rPr>
          <w:sz w:val="28"/>
          <w:szCs w:val="28"/>
          <w:lang w:val="vi-VN"/>
        </w:rPr>
        <w:t>2</w:t>
      </w:r>
      <w:r w:rsidRPr="000A4DEC">
        <w:rPr>
          <w:sz w:val="28"/>
          <w:szCs w:val="28"/>
          <w:lang w:val="vi-VN"/>
        </w:rPr>
        <w:t>].</w:t>
      </w:r>
    </w:p>
    <w:p w14:paraId="13B7AF39" w14:textId="77777777" w:rsidR="006829F2" w:rsidRPr="000F5DCD" w:rsidRDefault="006829F2" w:rsidP="006829F2">
      <w:pPr>
        <w:pStyle w:val="NormalWeb"/>
        <w:shd w:val="clear" w:color="auto" w:fill="FFFFFF"/>
        <w:spacing w:before="120" w:beforeAutospacing="0" w:after="0" w:afterAutospacing="0"/>
        <w:ind w:firstLine="540"/>
        <w:jc w:val="both"/>
        <w:rPr>
          <w:spacing w:val="2"/>
          <w:sz w:val="28"/>
          <w:szCs w:val="28"/>
          <w:lang w:val="vi-VN"/>
        </w:rPr>
      </w:pPr>
      <w:r w:rsidRPr="00C47BAC">
        <w:rPr>
          <w:sz w:val="28"/>
          <w:szCs w:val="28"/>
          <w:lang w:val="vi-VN"/>
        </w:rPr>
        <w:tab/>
      </w:r>
      <w:r w:rsidRPr="000F5DCD">
        <w:rPr>
          <w:spacing w:val="2"/>
          <w:sz w:val="28"/>
          <w:szCs w:val="28"/>
          <w:lang w:val="vi-VN"/>
        </w:rPr>
        <w:t>Hội đồng trường thực hiện đúng chức năng, nhiệm vụ quyền hạn theo quy định</w:t>
      </w:r>
      <w:r>
        <w:rPr>
          <w:spacing w:val="2"/>
          <w:sz w:val="28"/>
          <w:szCs w:val="28"/>
          <w:lang w:val="vi-VN"/>
        </w:rPr>
        <w:t xml:space="preserve"> tại Điều lệ trường trung học.</w:t>
      </w:r>
      <w:r>
        <w:rPr>
          <w:spacing w:val="2"/>
          <w:sz w:val="28"/>
          <w:szCs w:val="28"/>
        </w:rPr>
        <w:t xml:space="preserve"> </w:t>
      </w:r>
      <w:r w:rsidRPr="000F5DCD">
        <w:rPr>
          <w:spacing w:val="2"/>
          <w:sz w:val="28"/>
          <w:szCs w:val="28"/>
          <w:lang w:val="vi-VN"/>
        </w:rPr>
        <w:t xml:space="preserve">Hội đồng trường chịu trách nhiệm </w:t>
      </w:r>
      <w:r w:rsidRPr="00243A93">
        <w:rPr>
          <w:spacing w:val="2"/>
          <w:sz w:val="28"/>
          <w:szCs w:val="28"/>
          <w:lang w:val="vi-VN"/>
        </w:rPr>
        <w:t>quyết nghị</w:t>
      </w:r>
      <w:r w:rsidRPr="0007514E">
        <w:rPr>
          <w:spacing w:val="2"/>
          <w:sz w:val="28"/>
          <w:szCs w:val="28"/>
          <w:lang w:val="vi-VN"/>
        </w:rPr>
        <w:t xml:space="preserve"> </w:t>
      </w:r>
      <w:r w:rsidRPr="000F5DCD">
        <w:rPr>
          <w:spacing w:val="2"/>
          <w:sz w:val="28"/>
          <w:szCs w:val="28"/>
          <w:lang w:val="vi-VN"/>
        </w:rPr>
        <w:t xml:space="preserve">về phương hướng, mục tiêu, chiến </w:t>
      </w:r>
      <w:r>
        <w:rPr>
          <w:spacing w:val="2"/>
          <w:sz w:val="28"/>
          <w:szCs w:val="28"/>
          <w:lang w:val="vi-VN"/>
        </w:rPr>
        <w:t>lược hoạt động của nhà trường</w:t>
      </w:r>
      <w:r>
        <w:rPr>
          <w:spacing w:val="2"/>
          <w:sz w:val="28"/>
          <w:szCs w:val="28"/>
        </w:rPr>
        <w:t>, g</w:t>
      </w:r>
      <w:r w:rsidRPr="000F5DCD">
        <w:rPr>
          <w:spacing w:val="2"/>
          <w:sz w:val="28"/>
          <w:szCs w:val="28"/>
          <w:lang w:val="vi-VN"/>
        </w:rPr>
        <w:t xml:space="preserve">iám sát việc thực hiện phương hướng chiến lược </w:t>
      </w:r>
      <w:r>
        <w:rPr>
          <w:spacing w:val="2"/>
          <w:sz w:val="28"/>
          <w:szCs w:val="28"/>
          <w:lang w:val="vi-VN"/>
        </w:rPr>
        <w:t>và các hoạt động của nhà trường</w:t>
      </w:r>
      <w:r w:rsidRPr="000F5DCD">
        <w:rPr>
          <w:color w:val="000000"/>
          <w:spacing w:val="2"/>
          <w:sz w:val="28"/>
          <w:szCs w:val="28"/>
          <w:shd w:val="clear" w:color="auto" w:fill="FFFFFF"/>
          <w:lang w:val="vi-VN"/>
        </w:rPr>
        <w:t xml:space="preserve">. </w:t>
      </w:r>
      <w:r w:rsidRPr="000F5DCD">
        <w:rPr>
          <w:color w:val="000000"/>
          <w:spacing w:val="2"/>
          <w:sz w:val="28"/>
          <w:szCs w:val="28"/>
          <w:lang w:val="vi-VN"/>
        </w:rPr>
        <w:t>Hội đồng thi</w:t>
      </w:r>
      <w:r w:rsidRPr="000F5DCD">
        <w:rPr>
          <w:spacing w:val="2"/>
          <w:sz w:val="28"/>
          <w:szCs w:val="28"/>
          <w:lang w:val="vi-VN"/>
        </w:rPr>
        <w:t xml:space="preserve"> đua khen thưởng, hội đồng kỉ luật và các hội đồng tư vấn khác thực hiện chức năng, nhiệm vụ, quyền hạn theo quy định tại Đ</w:t>
      </w:r>
      <w:r>
        <w:rPr>
          <w:spacing w:val="2"/>
          <w:sz w:val="28"/>
          <w:szCs w:val="28"/>
          <w:lang w:val="vi-VN"/>
        </w:rPr>
        <w:t>iều 21 Điều lệ trường trung học</w:t>
      </w:r>
      <w:r w:rsidRPr="000F5DCD">
        <w:rPr>
          <w:spacing w:val="2"/>
          <w:sz w:val="28"/>
          <w:szCs w:val="28"/>
          <w:lang w:val="vi-VN"/>
        </w:rPr>
        <w:t xml:space="preserve">. </w:t>
      </w:r>
      <w:r w:rsidRPr="000F5DCD">
        <w:rPr>
          <w:color w:val="000000"/>
          <w:spacing w:val="2"/>
          <w:sz w:val="28"/>
          <w:szCs w:val="28"/>
          <w:lang w:val="vi-VN"/>
        </w:rPr>
        <w:t xml:space="preserve">Các hội đồng khác thực hiện đúng chức năng nhiệm </w:t>
      </w:r>
      <w:r w:rsidRPr="000F5DCD">
        <w:rPr>
          <w:spacing w:val="2"/>
          <w:sz w:val="28"/>
          <w:szCs w:val="28"/>
          <w:lang w:val="vi-VN"/>
        </w:rPr>
        <w:t xml:space="preserve">vụ do Hiệu trưởng quy định. Hoạt động của các hội đồng có hiệu quả, góp phần nâng cao chất lượng giáo dục của nhà trường </w:t>
      </w:r>
      <w:r w:rsidRPr="000F5DCD">
        <w:rPr>
          <w:color w:val="000000"/>
          <w:spacing w:val="2"/>
          <w:sz w:val="28"/>
          <w:szCs w:val="28"/>
          <w:lang w:val="vi-VN"/>
        </w:rPr>
        <w:t>[H1-1.</w:t>
      </w:r>
      <w:r w:rsidRPr="00CC7432">
        <w:rPr>
          <w:color w:val="000000"/>
          <w:spacing w:val="2"/>
          <w:sz w:val="28"/>
          <w:szCs w:val="28"/>
          <w:lang w:val="vi-VN"/>
        </w:rPr>
        <w:t>2</w:t>
      </w:r>
      <w:r w:rsidRPr="000F5DCD">
        <w:rPr>
          <w:color w:val="000000"/>
          <w:spacing w:val="2"/>
          <w:sz w:val="28"/>
          <w:szCs w:val="28"/>
          <w:lang w:val="vi-VN"/>
        </w:rPr>
        <w:t>-0</w:t>
      </w:r>
      <w:r w:rsidRPr="00CC7432">
        <w:rPr>
          <w:color w:val="000000"/>
          <w:spacing w:val="2"/>
          <w:sz w:val="28"/>
          <w:szCs w:val="28"/>
          <w:lang w:val="vi-VN"/>
        </w:rPr>
        <w:t>3</w:t>
      </w:r>
      <w:r w:rsidRPr="000F5DCD">
        <w:rPr>
          <w:color w:val="000000"/>
          <w:spacing w:val="2"/>
          <w:sz w:val="28"/>
          <w:szCs w:val="28"/>
          <w:lang w:val="vi-VN"/>
        </w:rPr>
        <w:t>].</w:t>
      </w:r>
    </w:p>
    <w:p w14:paraId="08C9E69E" w14:textId="77777777" w:rsidR="006829F2" w:rsidRPr="00997799" w:rsidRDefault="006829F2" w:rsidP="006829F2">
      <w:pPr>
        <w:pStyle w:val="NormalWeb"/>
        <w:shd w:val="clear" w:color="auto" w:fill="FFFFFF"/>
        <w:spacing w:before="120" w:beforeAutospacing="0" w:after="0" w:afterAutospacing="0"/>
        <w:ind w:firstLine="720"/>
        <w:jc w:val="both"/>
        <w:rPr>
          <w:spacing w:val="6"/>
          <w:sz w:val="28"/>
          <w:szCs w:val="28"/>
          <w:lang w:val="vi-VN"/>
        </w:rPr>
      </w:pPr>
      <w:r w:rsidRPr="00997799">
        <w:rPr>
          <w:spacing w:val="6"/>
          <w:sz w:val="28"/>
          <w:szCs w:val="28"/>
          <w:lang w:val="vi-VN"/>
        </w:rPr>
        <w:t>Hoạt động của các hội đồng được định k</w:t>
      </w:r>
      <w:r>
        <w:rPr>
          <w:spacing w:val="6"/>
          <w:sz w:val="28"/>
          <w:szCs w:val="28"/>
          <w:lang w:val="vi-VN"/>
        </w:rPr>
        <w:t>ì rà soát, đánh giá [H1-1.1-02]</w:t>
      </w:r>
      <w:r>
        <w:rPr>
          <w:spacing w:val="6"/>
          <w:sz w:val="28"/>
          <w:szCs w:val="28"/>
        </w:rPr>
        <w:t>;</w:t>
      </w:r>
      <w:r w:rsidRPr="00997799">
        <w:rPr>
          <w:spacing w:val="6"/>
          <w:sz w:val="28"/>
          <w:szCs w:val="28"/>
          <w:lang w:val="vi-VN"/>
        </w:rPr>
        <w:t xml:space="preserve"> </w:t>
      </w:r>
      <w:r w:rsidRPr="00997799">
        <w:rPr>
          <w:color w:val="000000"/>
          <w:spacing w:val="6"/>
          <w:sz w:val="28"/>
          <w:szCs w:val="28"/>
          <w:lang w:val="vi-VN"/>
        </w:rPr>
        <w:t>H1-1.2-04].</w:t>
      </w:r>
    </w:p>
    <w:p w14:paraId="51E8EA52" w14:textId="77777777" w:rsidR="00043D09" w:rsidRPr="000B177C" w:rsidRDefault="00043D09" w:rsidP="00043D09">
      <w:pPr>
        <w:spacing w:before="60"/>
        <w:ind w:firstLine="567"/>
        <w:jc w:val="both"/>
        <w:rPr>
          <w:b/>
          <w:szCs w:val="28"/>
          <w:lang w:val="nb-NO"/>
        </w:rPr>
      </w:pPr>
      <w:r w:rsidRPr="000B177C">
        <w:rPr>
          <w:b/>
          <w:szCs w:val="28"/>
          <w:lang w:val="nb-NO"/>
        </w:rPr>
        <w:t>2. Điểm mạnh</w:t>
      </w:r>
    </w:p>
    <w:p w14:paraId="6BD4CF2C" w14:textId="77777777" w:rsidR="006829F2" w:rsidRDefault="006829F2" w:rsidP="00043D09">
      <w:pPr>
        <w:spacing w:before="60"/>
        <w:ind w:firstLine="567"/>
        <w:jc w:val="both"/>
        <w:rPr>
          <w:szCs w:val="28"/>
          <w:lang w:val="vi-VN"/>
        </w:rPr>
      </w:pPr>
      <w:r w:rsidRPr="00BA22AF">
        <w:rPr>
          <w:szCs w:val="28"/>
          <w:lang w:val="vi-VN"/>
        </w:rPr>
        <w:t xml:space="preserve">Hội đồng trường, hội đồng thi đua khen thưởng, hội đồng kỉ luật và các hội đồng tư vấn khác được thành lập theo đúng quy định. Các hội đồng thực hiện đúng chức năng, nhiệm vụ, quyền hạn theo quy đinh. Định kì rà soát, đánh giá, điều chỉnh </w:t>
      </w:r>
      <w:r w:rsidRPr="00BA22AF">
        <w:rPr>
          <w:szCs w:val="28"/>
          <w:lang w:val="vi-VN"/>
        </w:rPr>
        <w:lastRenderedPageBreak/>
        <w:t xml:space="preserve">phù hợp với thực tế của địa phương và nguồn lực của nhà </w:t>
      </w:r>
      <w:r>
        <w:rPr>
          <w:szCs w:val="28"/>
          <w:lang w:val="vi-VN"/>
        </w:rPr>
        <w:t>trường. Hoạt động của các hội đ</w:t>
      </w:r>
      <w:r w:rsidRPr="00840EBF">
        <w:rPr>
          <w:szCs w:val="28"/>
          <w:lang w:val="vi-VN"/>
        </w:rPr>
        <w:t>ồ</w:t>
      </w:r>
      <w:r w:rsidRPr="00BA22AF">
        <w:rPr>
          <w:szCs w:val="28"/>
          <w:lang w:val="vi-VN"/>
        </w:rPr>
        <w:t>ng góp phần nâng cao chất lượng giáo dục của nhà trường.</w:t>
      </w:r>
    </w:p>
    <w:p w14:paraId="6A0170A0" w14:textId="5E1CB7A1" w:rsidR="00043D09" w:rsidRPr="000B177C" w:rsidRDefault="00043D09" w:rsidP="00043D09">
      <w:pPr>
        <w:spacing w:before="60"/>
        <w:ind w:firstLine="567"/>
        <w:jc w:val="both"/>
        <w:rPr>
          <w:b/>
          <w:szCs w:val="28"/>
          <w:lang w:val="nb-NO"/>
        </w:rPr>
      </w:pPr>
      <w:r w:rsidRPr="000B177C">
        <w:rPr>
          <w:b/>
          <w:szCs w:val="28"/>
          <w:lang w:val="nb-NO"/>
        </w:rPr>
        <w:t>3. Điểm yếu</w:t>
      </w:r>
    </w:p>
    <w:p w14:paraId="63C9C265" w14:textId="77777777" w:rsidR="006829F2" w:rsidRPr="002D0CC3" w:rsidRDefault="006829F2" w:rsidP="006829F2">
      <w:pPr>
        <w:tabs>
          <w:tab w:val="left" w:pos="567"/>
        </w:tabs>
        <w:autoSpaceDE w:val="0"/>
        <w:autoSpaceDN w:val="0"/>
        <w:adjustRightInd w:val="0"/>
        <w:spacing w:before="120"/>
        <w:ind w:firstLine="540"/>
        <w:jc w:val="both"/>
        <w:rPr>
          <w:rFonts w:ascii="Arial" w:hAnsi="Arial" w:cs="Arial"/>
          <w:szCs w:val="28"/>
        </w:rPr>
      </w:pPr>
      <w:r w:rsidRPr="00CC7432">
        <w:rPr>
          <w:szCs w:val="28"/>
          <w:lang w:val="vi-VN"/>
        </w:rPr>
        <w:t>Hội đồng trường chưa gi</w:t>
      </w:r>
      <w:r>
        <w:rPr>
          <w:szCs w:val="28"/>
          <w:lang w:val="vi-VN"/>
        </w:rPr>
        <w:t>ám sát</w:t>
      </w:r>
      <w:r>
        <w:rPr>
          <w:szCs w:val="28"/>
        </w:rPr>
        <w:t xml:space="preserve"> được một số ít</w:t>
      </w:r>
      <w:r>
        <w:rPr>
          <w:szCs w:val="28"/>
          <w:lang w:val="vi-VN"/>
        </w:rPr>
        <w:t xml:space="preserve"> hoạt động của nhà trường</w:t>
      </w:r>
      <w:r>
        <w:rPr>
          <w:szCs w:val="28"/>
        </w:rPr>
        <w:t>.</w:t>
      </w:r>
    </w:p>
    <w:p w14:paraId="4E0DDA5A" w14:textId="4E338DFC" w:rsidR="00043D09" w:rsidRPr="000B177C" w:rsidRDefault="00043D09" w:rsidP="00043D09">
      <w:pPr>
        <w:spacing w:before="60"/>
        <w:ind w:firstLine="567"/>
        <w:jc w:val="both"/>
        <w:rPr>
          <w:b/>
          <w:szCs w:val="28"/>
          <w:lang w:val="nb-NO"/>
        </w:rPr>
      </w:pPr>
      <w:r w:rsidRPr="000B177C">
        <w:rPr>
          <w:b/>
          <w:szCs w:val="28"/>
          <w:lang w:val="nb-NO"/>
        </w:rPr>
        <w:t>4. Kế hoạch cải tiến chất lượng</w:t>
      </w:r>
    </w:p>
    <w:p w14:paraId="047E987F" w14:textId="2BEEDBE4" w:rsidR="002247FA" w:rsidRPr="004D4197" w:rsidRDefault="00043D09" w:rsidP="004D4197">
      <w:pPr>
        <w:spacing w:before="60"/>
        <w:ind w:firstLine="567"/>
        <w:jc w:val="both"/>
        <w:rPr>
          <w:b/>
          <w:bCs/>
          <w:spacing w:val="-6"/>
          <w:szCs w:val="28"/>
          <w:lang w:val="sv-SE"/>
        </w:rPr>
      </w:pPr>
      <w:r w:rsidRPr="000B177C">
        <w:rPr>
          <w:spacing w:val="-6"/>
          <w:szCs w:val="28"/>
          <w:lang w:val="vi-VN"/>
        </w:rPr>
        <w:t>Từ năm học 202</w:t>
      </w:r>
      <w:r w:rsidR="003D12E4">
        <w:rPr>
          <w:spacing w:val="-6"/>
          <w:szCs w:val="28"/>
          <w:lang w:val="nb-NO"/>
        </w:rPr>
        <w:t>3</w:t>
      </w:r>
      <w:r w:rsidRPr="000B177C">
        <w:rPr>
          <w:spacing w:val="-6"/>
          <w:szCs w:val="28"/>
          <w:lang w:val="vi-VN"/>
        </w:rPr>
        <w:t>-20</w:t>
      </w:r>
      <w:r w:rsidR="003D12E4">
        <w:rPr>
          <w:spacing w:val="-6"/>
          <w:szCs w:val="28"/>
          <w:lang w:val="sv-SE"/>
        </w:rPr>
        <w:t>24</w:t>
      </w:r>
      <w:r w:rsidRPr="000B177C">
        <w:rPr>
          <w:spacing w:val="-6"/>
          <w:szCs w:val="28"/>
          <w:lang w:val="vi-VN"/>
        </w:rPr>
        <w:t xml:space="preserve">, nhà trường tiếp tục duy trì và phát huy các mặt mạnh của </w:t>
      </w:r>
      <w:r w:rsidRPr="000B177C">
        <w:rPr>
          <w:spacing w:val="-6"/>
          <w:szCs w:val="28"/>
          <w:lang w:val="sv-SE"/>
        </w:rPr>
        <w:t xml:space="preserve">Hội đồng trường theo quy định của ngành và Điều lệ trường trung học cơ sở, kịp thời trong việc </w:t>
      </w:r>
      <w:r w:rsidR="006829F2">
        <w:rPr>
          <w:spacing w:val="-6"/>
          <w:szCs w:val="28"/>
          <w:lang w:val="sv-SE"/>
        </w:rPr>
        <w:t xml:space="preserve">giám sát, </w:t>
      </w:r>
      <w:r w:rsidRPr="000B177C">
        <w:rPr>
          <w:spacing w:val="-6"/>
          <w:szCs w:val="28"/>
          <w:lang w:val="sv-SE"/>
        </w:rPr>
        <w:t xml:space="preserve">rà soát, đánh giá các hoạt động của nhà trường phù hợp với tình hình phát triển chung của nhà trường. </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9"/>
        <w:gridCol w:w="1558"/>
        <w:gridCol w:w="1417"/>
        <w:gridCol w:w="1279"/>
        <w:gridCol w:w="1281"/>
        <w:gridCol w:w="1275"/>
      </w:tblGrid>
      <w:tr w:rsidR="002247FA" w14:paraId="6DFE8843" w14:textId="77777777">
        <w:tc>
          <w:tcPr>
            <w:tcW w:w="2409" w:type="dxa"/>
            <w:tcBorders>
              <w:top w:val="single" w:sz="4" w:space="0" w:color="auto"/>
              <w:left w:val="single" w:sz="4" w:space="0" w:color="auto"/>
              <w:bottom w:val="single" w:sz="4" w:space="0" w:color="auto"/>
              <w:right w:val="single" w:sz="4" w:space="0" w:color="auto"/>
            </w:tcBorders>
            <w:vAlign w:val="center"/>
            <w:hideMark/>
          </w:tcPr>
          <w:p w14:paraId="07AD05E6" w14:textId="77777777" w:rsidR="002247FA" w:rsidRDefault="004D4197">
            <w:pPr>
              <w:spacing w:before="120" w:after="120"/>
              <w:jc w:val="center"/>
              <w:rPr>
                <w:szCs w:val="28"/>
                <w:lang w:val="vi-VN"/>
              </w:rPr>
            </w:pPr>
            <w:r>
              <w:rPr>
                <w:szCs w:val="28"/>
                <w:lang w:val="vi-VN"/>
              </w:rPr>
              <w:t>Công việc cần thực hiện</w:t>
            </w:r>
          </w:p>
        </w:tc>
        <w:tc>
          <w:tcPr>
            <w:tcW w:w="1558" w:type="dxa"/>
            <w:tcBorders>
              <w:top w:val="single" w:sz="4" w:space="0" w:color="auto"/>
              <w:left w:val="single" w:sz="4" w:space="0" w:color="auto"/>
              <w:bottom w:val="single" w:sz="4" w:space="0" w:color="auto"/>
              <w:right w:val="single" w:sz="4" w:space="0" w:color="auto"/>
            </w:tcBorders>
            <w:vAlign w:val="center"/>
            <w:hideMark/>
          </w:tcPr>
          <w:p w14:paraId="13C80028" w14:textId="77777777" w:rsidR="002247FA" w:rsidRDefault="004D4197">
            <w:pPr>
              <w:spacing w:before="120" w:after="120"/>
              <w:jc w:val="center"/>
              <w:rPr>
                <w:szCs w:val="28"/>
                <w:lang w:val="vi-VN"/>
              </w:rPr>
            </w:pPr>
            <w:r>
              <w:rPr>
                <w:szCs w:val="28"/>
                <w:lang w:val="vi-VN"/>
              </w:rPr>
              <w:t>Người thực hiện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BAA976" w14:textId="77777777" w:rsidR="002247FA" w:rsidRDefault="004D4197">
            <w:pPr>
              <w:spacing w:before="120" w:after="120"/>
              <w:jc w:val="center"/>
              <w:rPr>
                <w:szCs w:val="28"/>
                <w:lang w:val="vi-VN"/>
              </w:rPr>
            </w:pPr>
            <w:r>
              <w:rPr>
                <w:szCs w:val="28"/>
                <w:lang w:val="vi-VN"/>
              </w:rPr>
              <w:t>Điều kiện để thực hiện</w:t>
            </w:r>
          </w:p>
        </w:tc>
        <w:tc>
          <w:tcPr>
            <w:tcW w:w="1279" w:type="dxa"/>
            <w:tcBorders>
              <w:top w:val="single" w:sz="4" w:space="0" w:color="auto"/>
              <w:left w:val="single" w:sz="4" w:space="0" w:color="auto"/>
              <w:bottom w:val="single" w:sz="4" w:space="0" w:color="auto"/>
              <w:right w:val="single" w:sz="4" w:space="0" w:color="auto"/>
            </w:tcBorders>
            <w:vAlign w:val="center"/>
            <w:hideMark/>
          </w:tcPr>
          <w:p w14:paraId="66041724" w14:textId="77777777" w:rsidR="002247FA" w:rsidRDefault="004D4197">
            <w:pPr>
              <w:spacing w:before="120" w:after="120"/>
              <w:jc w:val="center"/>
              <w:rPr>
                <w:szCs w:val="28"/>
                <w:lang w:val="vi-VN"/>
              </w:rPr>
            </w:pPr>
            <w:r>
              <w:rPr>
                <w:szCs w:val="28"/>
                <w:lang w:val="vi-VN"/>
              </w:rPr>
              <w:t>Thời gian thực hiện</w:t>
            </w:r>
          </w:p>
        </w:tc>
        <w:tc>
          <w:tcPr>
            <w:tcW w:w="1281" w:type="dxa"/>
            <w:tcBorders>
              <w:top w:val="single" w:sz="4" w:space="0" w:color="auto"/>
              <w:left w:val="single" w:sz="4" w:space="0" w:color="auto"/>
              <w:bottom w:val="single" w:sz="4" w:space="0" w:color="auto"/>
              <w:right w:val="single" w:sz="4" w:space="0" w:color="auto"/>
            </w:tcBorders>
            <w:vAlign w:val="center"/>
            <w:hideMark/>
          </w:tcPr>
          <w:p w14:paraId="45F8A2E9" w14:textId="77777777" w:rsidR="002247FA" w:rsidRDefault="004D4197">
            <w:pPr>
              <w:spacing w:before="120" w:after="120"/>
              <w:jc w:val="center"/>
              <w:rPr>
                <w:szCs w:val="28"/>
                <w:lang w:val="vi-VN"/>
              </w:rPr>
            </w:pPr>
            <w:r>
              <w:rPr>
                <w:szCs w:val="28"/>
                <w:lang w:val="vi-VN"/>
              </w:rPr>
              <w:t>Dự kiến kinh phí</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E8E8E85" w14:textId="77777777" w:rsidR="002247FA" w:rsidRDefault="004D4197">
            <w:pPr>
              <w:spacing w:before="120" w:after="120"/>
              <w:jc w:val="center"/>
              <w:rPr>
                <w:szCs w:val="28"/>
              </w:rPr>
            </w:pPr>
            <w:r>
              <w:rPr>
                <w:szCs w:val="28"/>
              </w:rPr>
              <w:t>Nguồn kinh phí</w:t>
            </w:r>
          </w:p>
        </w:tc>
      </w:tr>
      <w:tr w:rsidR="002247FA" w14:paraId="66C0E088" w14:textId="77777777" w:rsidTr="00A80ED1">
        <w:tc>
          <w:tcPr>
            <w:tcW w:w="2409" w:type="dxa"/>
            <w:tcBorders>
              <w:top w:val="single" w:sz="4" w:space="0" w:color="auto"/>
              <w:left w:val="single" w:sz="4" w:space="0" w:color="auto"/>
              <w:bottom w:val="single" w:sz="4" w:space="0" w:color="auto"/>
              <w:right w:val="single" w:sz="4" w:space="0" w:color="auto"/>
            </w:tcBorders>
            <w:vAlign w:val="center"/>
          </w:tcPr>
          <w:p w14:paraId="58BE6D99" w14:textId="77777777" w:rsidR="002247FA" w:rsidRDefault="004D4197" w:rsidP="00A80ED1">
            <w:pPr>
              <w:spacing w:before="120" w:after="120"/>
              <w:jc w:val="both"/>
              <w:rPr>
                <w:spacing w:val="-8"/>
                <w:szCs w:val="28"/>
              </w:rPr>
            </w:pPr>
            <w:r>
              <w:rPr>
                <w:spacing w:val="-8"/>
                <w:szCs w:val="28"/>
              </w:rPr>
              <w:t>Củng cố, duy trì và thực hiện đúng vai trò các hội đồng trong nhà trường</w:t>
            </w:r>
          </w:p>
        </w:tc>
        <w:tc>
          <w:tcPr>
            <w:tcW w:w="1558" w:type="dxa"/>
            <w:tcBorders>
              <w:top w:val="single" w:sz="4" w:space="0" w:color="auto"/>
              <w:left w:val="single" w:sz="4" w:space="0" w:color="auto"/>
              <w:bottom w:val="single" w:sz="4" w:space="0" w:color="auto"/>
              <w:right w:val="single" w:sz="4" w:space="0" w:color="auto"/>
            </w:tcBorders>
            <w:vAlign w:val="center"/>
          </w:tcPr>
          <w:p w14:paraId="1C7F58C8" w14:textId="77777777" w:rsidR="002247FA" w:rsidRDefault="004D4197" w:rsidP="00297CDA">
            <w:pPr>
              <w:spacing w:before="120" w:after="120"/>
              <w:jc w:val="center"/>
              <w:rPr>
                <w:spacing w:val="-8"/>
                <w:szCs w:val="28"/>
              </w:rPr>
            </w:pPr>
            <w:r>
              <w:rPr>
                <w:spacing w:val="-8"/>
                <w:szCs w:val="28"/>
              </w:rPr>
              <w:t>Hiệu trưởng</w:t>
            </w:r>
          </w:p>
        </w:tc>
        <w:tc>
          <w:tcPr>
            <w:tcW w:w="1417" w:type="dxa"/>
            <w:tcBorders>
              <w:top w:val="single" w:sz="4" w:space="0" w:color="auto"/>
              <w:left w:val="single" w:sz="4" w:space="0" w:color="auto"/>
              <w:bottom w:val="single" w:sz="4" w:space="0" w:color="auto"/>
              <w:right w:val="single" w:sz="4" w:space="0" w:color="auto"/>
            </w:tcBorders>
          </w:tcPr>
          <w:p w14:paraId="5C7DAE19" w14:textId="77777777" w:rsidR="002247FA" w:rsidRDefault="004D4197">
            <w:pPr>
              <w:spacing w:before="120" w:after="120"/>
              <w:jc w:val="both"/>
              <w:rPr>
                <w:spacing w:val="-14"/>
                <w:szCs w:val="28"/>
              </w:rPr>
            </w:pPr>
            <w:r>
              <w:rPr>
                <w:spacing w:val="-14"/>
                <w:szCs w:val="28"/>
              </w:rPr>
              <w:t>Các hội đồng được thành lập, hoạt động theo quy định</w:t>
            </w:r>
          </w:p>
        </w:tc>
        <w:tc>
          <w:tcPr>
            <w:tcW w:w="1279" w:type="dxa"/>
            <w:tcBorders>
              <w:top w:val="single" w:sz="4" w:space="0" w:color="auto"/>
              <w:left w:val="single" w:sz="4" w:space="0" w:color="auto"/>
              <w:bottom w:val="single" w:sz="4" w:space="0" w:color="auto"/>
              <w:right w:val="single" w:sz="4" w:space="0" w:color="auto"/>
            </w:tcBorders>
          </w:tcPr>
          <w:p w14:paraId="5C8CCCD2" w14:textId="77777777" w:rsidR="002247FA" w:rsidRDefault="004D4197" w:rsidP="003D12E4">
            <w:pPr>
              <w:spacing w:before="120" w:after="120"/>
              <w:jc w:val="both"/>
              <w:rPr>
                <w:spacing w:val="-8"/>
                <w:szCs w:val="28"/>
              </w:rPr>
            </w:pPr>
            <w:r>
              <w:rPr>
                <w:spacing w:val="-8"/>
                <w:szCs w:val="28"/>
              </w:rPr>
              <w:t>Đầu năm học 202</w:t>
            </w:r>
            <w:r w:rsidR="003D12E4">
              <w:rPr>
                <w:spacing w:val="-8"/>
                <w:szCs w:val="28"/>
              </w:rPr>
              <w:t>3</w:t>
            </w:r>
            <w:r>
              <w:rPr>
                <w:spacing w:val="-8"/>
                <w:szCs w:val="28"/>
              </w:rPr>
              <w:t>-202</w:t>
            </w:r>
            <w:r w:rsidR="003D12E4">
              <w:rPr>
                <w:spacing w:val="-8"/>
                <w:szCs w:val="28"/>
              </w:rPr>
              <w:t>4</w:t>
            </w:r>
            <w:r>
              <w:rPr>
                <w:spacing w:val="-8"/>
                <w:szCs w:val="28"/>
              </w:rPr>
              <w:t xml:space="preserve"> và các năm học tiếp theo</w:t>
            </w:r>
          </w:p>
        </w:tc>
        <w:tc>
          <w:tcPr>
            <w:tcW w:w="1281" w:type="dxa"/>
            <w:tcBorders>
              <w:top w:val="single" w:sz="4" w:space="0" w:color="auto"/>
              <w:left w:val="single" w:sz="4" w:space="0" w:color="auto"/>
              <w:bottom w:val="single" w:sz="4" w:space="0" w:color="auto"/>
              <w:right w:val="single" w:sz="4" w:space="0" w:color="auto"/>
            </w:tcBorders>
            <w:vAlign w:val="center"/>
          </w:tcPr>
          <w:p w14:paraId="209A8908" w14:textId="77777777" w:rsidR="002247FA" w:rsidRDefault="004D4197" w:rsidP="00A80ED1">
            <w:pPr>
              <w:spacing w:before="120" w:after="120"/>
              <w:jc w:val="center"/>
              <w:rPr>
                <w:spacing w:val="-8"/>
                <w:szCs w:val="28"/>
              </w:rPr>
            </w:pPr>
            <w:r>
              <w:rPr>
                <w:spacing w:val="-8"/>
                <w:szCs w:val="28"/>
              </w:rPr>
              <w:t>Không</w:t>
            </w:r>
          </w:p>
        </w:tc>
        <w:tc>
          <w:tcPr>
            <w:tcW w:w="1275" w:type="dxa"/>
            <w:tcBorders>
              <w:top w:val="single" w:sz="4" w:space="0" w:color="auto"/>
              <w:left w:val="single" w:sz="4" w:space="0" w:color="auto"/>
              <w:bottom w:val="single" w:sz="4" w:space="0" w:color="auto"/>
              <w:right w:val="single" w:sz="4" w:space="0" w:color="auto"/>
            </w:tcBorders>
            <w:vAlign w:val="center"/>
          </w:tcPr>
          <w:p w14:paraId="6387AB3B" w14:textId="77777777" w:rsidR="002247FA" w:rsidRDefault="004D4197" w:rsidP="00A80ED1">
            <w:pPr>
              <w:spacing w:before="120" w:after="120"/>
              <w:jc w:val="center"/>
              <w:rPr>
                <w:spacing w:val="-8"/>
                <w:szCs w:val="28"/>
              </w:rPr>
            </w:pPr>
            <w:r>
              <w:rPr>
                <w:spacing w:val="-8"/>
                <w:szCs w:val="28"/>
              </w:rPr>
              <w:t>Không</w:t>
            </w:r>
          </w:p>
        </w:tc>
      </w:tr>
      <w:tr w:rsidR="002247FA" w14:paraId="34640478" w14:textId="77777777" w:rsidTr="00A80ED1">
        <w:tc>
          <w:tcPr>
            <w:tcW w:w="2409" w:type="dxa"/>
            <w:tcBorders>
              <w:top w:val="single" w:sz="4" w:space="0" w:color="auto"/>
              <w:left w:val="single" w:sz="4" w:space="0" w:color="auto"/>
              <w:bottom w:val="single" w:sz="4" w:space="0" w:color="auto"/>
              <w:right w:val="single" w:sz="4" w:space="0" w:color="auto"/>
            </w:tcBorders>
            <w:vAlign w:val="center"/>
          </w:tcPr>
          <w:p w14:paraId="1072A30B" w14:textId="77777777" w:rsidR="002247FA" w:rsidRDefault="004D4197" w:rsidP="00297CDA">
            <w:pPr>
              <w:spacing w:before="120" w:after="120"/>
              <w:rPr>
                <w:spacing w:val="-8"/>
                <w:szCs w:val="28"/>
              </w:rPr>
            </w:pPr>
            <w:r>
              <w:rPr>
                <w:spacing w:val="-8"/>
                <w:szCs w:val="28"/>
              </w:rPr>
              <w:t>Nâng cao chất lượng giáo dục</w:t>
            </w:r>
          </w:p>
        </w:tc>
        <w:tc>
          <w:tcPr>
            <w:tcW w:w="1558" w:type="dxa"/>
            <w:tcBorders>
              <w:top w:val="single" w:sz="4" w:space="0" w:color="auto"/>
              <w:left w:val="single" w:sz="4" w:space="0" w:color="auto"/>
              <w:bottom w:val="single" w:sz="4" w:space="0" w:color="auto"/>
              <w:right w:val="single" w:sz="4" w:space="0" w:color="auto"/>
            </w:tcBorders>
            <w:vAlign w:val="center"/>
          </w:tcPr>
          <w:p w14:paraId="18E5841D" w14:textId="77777777" w:rsidR="002247FA" w:rsidRDefault="004D4197" w:rsidP="00A80ED1">
            <w:pPr>
              <w:spacing w:before="120" w:after="120"/>
              <w:jc w:val="center"/>
              <w:rPr>
                <w:spacing w:val="-8"/>
                <w:szCs w:val="28"/>
              </w:rPr>
            </w:pPr>
            <w:r>
              <w:rPr>
                <w:spacing w:val="-8"/>
                <w:szCs w:val="28"/>
              </w:rPr>
              <w:t>Cán bộ, giáo viên, học sinh nhà trường</w:t>
            </w:r>
          </w:p>
        </w:tc>
        <w:tc>
          <w:tcPr>
            <w:tcW w:w="1417" w:type="dxa"/>
            <w:tcBorders>
              <w:top w:val="single" w:sz="4" w:space="0" w:color="auto"/>
              <w:left w:val="single" w:sz="4" w:space="0" w:color="auto"/>
              <w:bottom w:val="single" w:sz="4" w:space="0" w:color="auto"/>
              <w:right w:val="single" w:sz="4" w:space="0" w:color="auto"/>
            </w:tcBorders>
          </w:tcPr>
          <w:p w14:paraId="3809F8F8" w14:textId="77777777" w:rsidR="002247FA" w:rsidRDefault="004D4197">
            <w:pPr>
              <w:spacing w:before="120" w:after="120"/>
              <w:jc w:val="both"/>
              <w:rPr>
                <w:spacing w:val="-20"/>
                <w:szCs w:val="28"/>
              </w:rPr>
            </w:pPr>
            <w:r>
              <w:rPr>
                <w:spacing w:val="-20"/>
                <w:szCs w:val="28"/>
              </w:rPr>
              <w:t>- Kết quả giáo dục các năm học.</w:t>
            </w:r>
          </w:p>
          <w:p w14:paraId="71A110EA" w14:textId="77777777" w:rsidR="002247FA" w:rsidRDefault="004D4197">
            <w:pPr>
              <w:spacing w:before="120" w:after="120"/>
              <w:jc w:val="both"/>
              <w:rPr>
                <w:spacing w:val="-20"/>
                <w:szCs w:val="28"/>
              </w:rPr>
            </w:pPr>
            <w:r>
              <w:rPr>
                <w:spacing w:val="-20"/>
                <w:szCs w:val="28"/>
              </w:rPr>
              <w:t>- Chất lượng đội ngũ giáo viên nhà trường.</w:t>
            </w:r>
          </w:p>
        </w:tc>
        <w:tc>
          <w:tcPr>
            <w:tcW w:w="1279" w:type="dxa"/>
            <w:tcBorders>
              <w:top w:val="single" w:sz="4" w:space="0" w:color="auto"/>
              <w:left w:val="single" w:sz="4" w:space="0" w:color="auto"/>
              <w:bottom w:val="single" w:sz="4" w:space="0" w:color="auto"/>
              <w:right w:val="single" w:sz="4" w:space="0" w:color="auto"/>
            </w:tcBorders>
          </w:tcPr>
          <w:p w14:paraId="4B12E482" w14:textId="77777777" w:rsidR="002247FA" w:rsidRDefault="004D4197" w:rsidP="003D12E4">
            <w:pPr>
              <w:spacing w:before="120" w:after="120"/>
              <w:jc w:val="both"/>
              <w:rPr>
                <w:spacing w:val="-8"/>
                <w:szCs w:val="28"/>
              </w:rPr>
            </w:pPr>
            <w:r>
              <w:rPr>
                <w:spacing w:val="-8"/>
                <w:szCs w:val="28"/>
              </w:rPr>
              <w:t>Năm học 202</w:t>
            </w:r>
            <w:r w:rsidR="003D12E4">
              <w:rPr>
                <w:spacing w:val="-8"/>
                <w:szCs w:val="28"/>
              </w:rPr>
              <w:t>3</w:t>
            </w:r>
            <w:r>
              <w:rPr>
                <w:spacing w:val="-8"/>
                <w:szCs w:val="28"/>
              </w:rPr>
              <w:t xml:space="preserve"> -202</w:t>
            </w:r>
            <w:r w:rsidR="003D12E4">
              <w:rPr>
                <w:spacing w:val="-8"/>
                <w:szCs w:val="28"/>
              </w:rPr>
              <w:t>4</w:t>
            </w:r>
            <w:r>
              <w:rPr>
                <w:spacing w:val="-8"/>
                <w:szCs w:val="28"/>
              </w:rPr>
              <w:t xml:space="preserve"> và các năm học tiếp theo</w:t>
            </w:r>
          </w:p>
        </w:tc>
        <w:tc>
          <w:tcPr>
            <w:tcW w:w="1281" w:type="dxa"/>
            <w:tcBorders>
              <w:top w:val="single" w:sz="4" w:space="0" w:color="auto"/>
              <w:left w:val="single" w:sz="4" w:space="0" w:color="auto"/>
              <w:bottom w:val="single" w:sz="4" w:space="0" w:color="auto"/>
              <w:right w:val="single" w:sz="4" w:space="0" w:color="auto"/>
            </w:tcBorders>
            <w:vAlign w:val="center"/>
          </w:tcPr>
          <w:p w14:paraId="2ED520AD" w14:textId="77777777" w:rsidR="002247FA" w:rsidRDefault="004D4197" w:rsidP="00A80ED1">
            <w:pPr>
              <w:spacing w:before="120" w:after="120"/>
              <w:jc w:val="center"/>
              <w:rPr>
                <w:spacing w:val="-8"/>
                <w:szCs w:val="28"/>
              </w:rPr>
            </w:pPr>
            <w:r>
              <w:rPr>
                <w:spacing w:val="-8"/>
                <w:szCs w:val="28"/>
              </w:rPr>
              <w:t>Không</w:t>
            </w:r>
          </w:p>
        </w:tc>
        <w:tc>
          <w:tcPr>
            <w:tcW w:w="1275" w:type="dxa"/>
            <w:tcBorders>
              <w:top w:val="single" w:sz="4" w:space="0" w:color="auto"/>
              <w:left w:val="single" w:sz="4" w:space="0" w:color="auto"/>
              <w:bottom w:val="single" w:sz="4" w:space="0" w:color="auto"/>
              <w:right w:val="single" w:sz="4" w:space="0" w:color="auto"/>
            </w:tcBorders>
            <w:vAlign w:val="center"/>
          </w:tcPr>
          <w:p w14:paraId="41535155" w14:textId="77777777" w:rsidR="002247FA" w:rsidRDefault="004D4197" w:rsidP="00A80ED1">
            <w:pPr>
              <w:spacing w:before="120" w:after="120"/>
              <w:jc w:val="center"/>
              <w:rPr>
                <w:spacing w:val="-8"/>
                <w:szCs w:val="28"/>
              </w:rPr>
            </w:pPr>
            <w:r>
              <w:rPr>
                <w:spacing w:val="-8"/>
                <w:szCs w:val="28"/>
              </w:rPr>
              <w:t>Không</w:t>
            </w:r>
          </w:p>
        </w:tc>
      </w:tr>
    </w:tbl>
    <w:p w14:paraId="7C0C3A38" w14:textId="77777777" w:rsidR="002247FA" w:rsidRDefault="004D4197">
      <w:pPr>
        <w:tabs>
          <w:tab w:val="left" w:pos="540"/>
        </w:tabs>
        <w:spacing w:before="120" w:after="120"/>
        <w:ind w:firstLine="567"/>
        <w:jc w:val="both"/>
        <w:rPr>
          <w:b/>
          <w:szCs w:val="28"/>
          <w:lang w:val="vi-VN"/>
        </w:rPr>
      </w:pPr>
      <w:r>
        <w:rPr>
          <w:b/>
          <w:szCs w:val="28"/>
          <w:lang w:val="vi-VN"/>
        </w:rPr>
        <w:t xml:space="preserve">5. Tự đánh giá: </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gridCol w:w="1843"/>
        <w:gridCol w:w="1559"/>
        <w:gridCol w:w="1418"/>
        <w:gridCol w:w="1276"/>
        <w:gridCol w:w="1842"/>
      </w:tblGrid>
      <w:tr w:rsidR="002247FA" w14:paraId="52066D2C" w14:textId="77777777">
        <w:tc>
          <w:tcPr>
            <w:tcW w:w="2977" w:type="dxa"/>
            <w:gridSpan w:val="2"/>
          </w:tcPr>
          <w:p w14:paraId="7C22733F" w14:textId="77777777" w:rsidR="002247FA" w:rsidRDefault="004D4197">
            <w:pPr>
              <w:spacing w:line="320" w:lineRule="exact"/>
              <w:contextualSpacing/>
              <w:jc w:val="center"/>
              <w:rPr>
                <w:rFonts w:eastAsia="Calibri"/>
                <w:sz w:val="26"/>
                <w:szCs w:val="26"/>
              </w:rPr>
            </w:pPr>
            <w:r>
              <w:rPr>
                <w:rFonts w:eastAsia="Calibri"/>
                <w:sz w:val="26"/>
                <w:szCs w:val="26"/>
              </w:rPr>
              <w:t>Mức 1</w:t>
            </w:r>
          </w:p>
        </w:tc>
        <w:tc>
          <w:tcPr>
            <w:tcW w:w="2977" w:type="dxa"/>
            <w:gridSpan w:val="2"/>
          </w:tcPr>
          <w:p w14:paraId="50AC304C" w14:textId="77777777" w:rsidR="002247FA" w:rsidRDefault="004D4197">
            <w:pPr>
              <w:spacing w:line="320" w:lineRule="exact"/>
              <w:contextualSpacing/>
              <w:jc w:val="center"/>
              <w:rPr>
                <w:rFonts w:eastAsia="Calibri"/>
                <w:sz w:val="26"/>
                <w:szCs w:val="26"/>
              </w:rPr>
            </w:pPr>
            <w:r>
              <w:rPr>
                <w:rFonts w:eastAsia="Calibri"/>
                <w:sz w:val="26"/>
                <w:szCs w:val="26"/>
              </w:rPr>
              <w:t>Mức 2</w:t>
            </w:r>
          </w:p>
        </w:tc>
        <w:tc>
          <w:tcPr>
            <w:tcW w:w="3118" w:type="dxa"/>
            <w:gridSpan w:val="2"/>
          </w:tcPr>
          <w:p w14:paraId="78C5A98D" w14:textId="77777777" w:rsidR="002247FA" w:rsidRDefault="004D4197">
            <w:pPr>
              <w:spacing w:line="320" w:lineRule="exact"/>
              <w:contextualSpacing/>
              <w:jc w:val="center"/>
              <w:rPr>
                <w:rFonts w:eastAsia="Calibri"/>
                <w:sz w:val="26"/>
                <w:szCs w:val="26"/>
              </w:rPr>
            </w:pPr>
            <w:r>
              <w:rPr>
                <w:rFonts w:eastAsia="Calibri"/>
                <w:sz w:val="26"/>
                <w:szCs w:val="26"/>
              </w:rPr>
              <w:t>Mức 3</w:t>
            </w:r>
          </w:p>
        </w:tc>
      </w:tr>
      <w:tr w:rsidR="002247FA" w14:paraId="74EF4F47" w14:textId="77777777">
        <w:tc>
          <w:tcPr>
            <w:tcW w:w="1134" w:type="dxa"/>
            <w:vAlign w:val="center"/>
          </w:tcPr>
          <w:p w14:paraId="5B972100" w14:textId="77777777" w:rsidR="002247FA" w:rsidRDefault="004D4197">
            <w:pPr>
              <w:spacing w:line="320" w:lineRule="exact"/>
              <w:contextualSpacing/>
              <w:jc w:val="center"/>
              <w:rPr>
                <w:rFonts w:eastAsia="Calibri"/>
                <w:sz w:val="26"/>
                <w:szCs w:val="26"/>
              </w:rPr>
            </w:pPr>
            <w:r>
              <w:rPr>
                <w:rFonts w:eastAsia="Calibri"/>
                <w:sz w:val="26"/>
                <w:szCs w:val="26"/>
              </w:rPr>
              <w:t>Chỉ báo</w:t>
            </w:r>
          </w:p>
        </w:tc>
        <w:tc>
          <w:tcPr>
            <w:tcW w:w="1843" w:type="dxa"/>
            <w:vAlign w:val="center"/>
          </w:tcPr>
          <w:p w14:paraId="4FD9EC0B" w14:textId="77777777" w:rsidR="002247FA" w:rsidRDefault="004D4197">
            <w:pPr>
              <w:spacing w:line="320" w:lineRule="exact"/>
              <w:contextualSpacing/>
              <w:jc w:val="center"/>
              <w:rPr>
                <w:rFonts w:eastAsia="Calibri"/>
                <w:sz w:val="26"/>
                <w:szCs w:val="26"/>
              </w:rPr>
            </w:pPr>
            <w:r>
              <w:rPr>
                <w:rFonts w:eastAsia="Calibri"/>
                <w:sz w:val="26"/>
                <w:szCs w:val="26"/>
              </w:rPr>
              <w:t>Đạt/ Không đạt</w:t>
            </w:r>
          </w:p>
        </w:tc>
        <w:tc>
          <w:tcPr>
            <w:tcW w:w="1559" w:type="dxa"/>
            <w:vAlign w:val="center"/>
          </w:tcPr>
          <w:p w14:paraId="7641432D" w14:textId="77777777" w:rsidR="002247FA" w:rsidRDefault="004D4197">
            <w:pPr>
              <w:spacing w:line="320" w:lineRule="exact"/>
              <w:contextualSpacing/>
              <w:jc w:val="center"/>
              <w:rPr>
                <w:rFonts w:eastAsia="Calibri"/>
                <w:sz w:val="26"/>
                <w:szCs w:val="26"/>
              </w:rPr>
            </w:pPr>
            <w:r>
              <w:rPr>
                <w:rFonts w:eastAsia="Calibri"/>
                <w:sz w:val="26"/>
                <w:szCs w:val="26"/>
              </w:rPr>
              <w:t>Chỉ báo</w:t>
            </w:r>
          </w:p>
          <w:p w14:paraId="40BB05BE" w14:textId="77777777" w:rsidR="002247FA" w:rsidRDefault="004D4197">
            <w:pPr>
              <w:spacing w:line="320" w:lineRule="exact"/>
              <w:contextualSpacing/>
              <w:jc w:val="center"/>
              <w:rPr>
                <w:rFonts w:eastAsia="Calibri"/>
                <w:sz w:val="26"/>
                <w:szCs w:val="26"/>
              </w:rPr>
            </w:pPr>
            <w:r>
              <w:rPr>
                <w:rFonts w:eastAsia="Calibri"/>
                <w:sz w:val="26"/>
                <w:szCs w:val="26"/>
              </w:rPr>
              <w:t>(nếu có)</w:t>
            </w:r>
          </w:p>
        </w:tc>
        <w:tc>
          <w:tcPr>
            <w:tcW w:w="1418" w:type="dxa"/>
            <w:vAlign w:val="center"/>
          </w:tcPr>
          <w:p w14:paraId="61D80F2E" w14:textId="77777777" w:rsidR="002247FA" w:rsidRDefault="004D4197">
            <w:pPr>
              <w:spacing w:line="320" w:lineRule="exact"/>
              <w:contextualSpacing/>
              <w:jc w:val="center"/>
              <w:rPr>
                <w:rFonts w:eastAsia="Calibri"/>
                <w:sz w:val="26"/>
                <w:szCs w:val="26"/>
              </w:rPr>
            </w:pPr>
            <w:r>
              <w:rPr>
                <w:rFonts w:eastAsia="Calibri"/>
                <w:sz w:val="26"/>
                <w:szCs w:val="26"/>
              </w:rPr>
              <w:t>Đạt/ Không đạt</w:t>
            </w:r>
          </w:p>
        </w:tc>
        <w:tc>
          <w:tcPr>
            <w:tcW w:w="1276" w:type="dxa"/>
            <w:vAlign w:val="center"/>
          </w:tcPr>
          <w:p w14:paraId="38CB4AA7" w14:textId="77777777" w:rsidR="002247FA" w:rsidRDefault="004D4197">
            <w:pPr>
              <w:spacing w:line="320" w:lineRule="exact"/>
              <w:contextualSpacing/>
              <w:jc w:val="center"/>
              <w:rPr>
                <w:rFonts w:eastAsia="Calibri"/>
                <w:sz w:val="26"/>
                <w:szCs w:val="26"/>
              </w:rPr>
            </w:pPr>
            <w:r>
              <w:rPr>
                <w:rFonts w:eastAsia="Calibri"/>
                <w:sz w:val="26"/>
                <w:szCs w:val="26"/>
              </w:rPr>
              <w:t>Chỉ báo</w:t>
            </w:r>
          </w:p>
          <w:p w14:paraId="69FBB491" w14:textId="77777777" w:rsidR="002247FA" w:rsidRDefault="004D4197">
            <w:pPr>
              <w:spacing w:line="320" w:lineRule="exact"/>
              <w:contextualSpacing/>
              <w:jc w:val="center"/>
              <w:rPr>
                <w:rFonts w:eastAsia="Calibri"/>
                <w:sz w:val="26"/>
                <w:szCs w:val="26"/>
              </w:rPr>
            </w:pPr>
            <w:r>
              <w:rPr>
                <w:rFonts w:eastAsia="Calibri"/>
                <w:sz w:val="26"/>
                <w:szCs w:val="26"/>
              </w:rPr>
              <w:t>(nếu có)</w:t>
            </w:r>
          </w:p>
        </w:tc>
        <w:tc>
          <w:tcPr>
            <w:tcW w:w="1842" w:type="dxa"/>
            <w:vAlign w:val="center"/>
          </w:tcPr>
          <w:p w14:paraId="784B1EF3" w14:textId="77777777" w:rsidR="002247FA" w:rsidRDefault="004D4197">
            <w:pPr>
              <w:spacing w:line="320" w:lineRule="exact"/>
              <w:contextualSpacing/>
              <w:jc w:val="center"/>
              <w:rPr>
                <w:rFonts w:eastAsia="Calibri"/>
                <w:sz w:val="26"/>
                <w:szCs w:val="26"/>
              </w:rPr>
            </w:pPr>
            <w:r>
              <w:rPr>
                <w:rFonts w:eastAsia="Calibri"/>
                <w:sz w:val="26"/>
                <w:szCs w:val="26"/>
              </w:rPr>
              <w:t>Đạt/ Không đạt</w:t>
            </w:r>
          </w:p>
        </w:tc>
      </w:tr>
      <w:tr w:rsidR="002247FA" w14:paraId="4E67F0C9" w14:textId="77777777">
        <w:tc>
          <w:tcPr>
            <w:tcW w:w="1134" w:type="dxa"/>
          </w:tcPr>
          <w:p w14:paraId="1BC15281" w14:textId="77777777" w:rsidR="002247FA" w:rsidRDefault="004D4197">
            <w:pPr>
              <w:spacing w:line="320" w:lineRule="exact"/>
              <w:contextualSpacing/>
              <w:jc w:val="center"/>
              <w:rPr>
                <w:rFonts w:eastAsia="Calibri"/>
                <w:sz w:val="26"/>
                <w:szCs w:val="26"/>
              </w:rPr>
            </w:pPr>
            <w:r>
              <w:rPr>
                <w:rFonts w:eastAsia="Calibri"/>
                <w:sz w:val="26"/>
                <w:szCs w:val="26"/>
              </w:rPr>
              <w:t>a</w:t>
            </w:r>
          </w:p>
        </w:tc>
        <w:tc>
          <w:tcPr>
            <w:tcW w:w="1843" w:type="dxa"/>
          </w:tcPr>
          <w:p w14:paraId="6286CE24" w14:textId="77777777" w:rsidR="002247FA" w:rsidRDefault="004D4197">
            <w:pPr>
              <w:spacing w:line="320" w:lineRule="exact"/>
              <w:contextualSpacing/>
              <w:jc w:val="center"/>
              <w:rPr>
                <w:rFonts w:eastAsia="Calibri"/>
                <w:sz w:val="26"/>
                <w:szCs w:val="26"/>
              </w:rPr>
            </w:pPr>
            <w:r>
              <w:rPr>
                <w:rFonts w:eastAsia="Calibri"/>
                <w:sz w:val="26"/>
                <w:szCs w:val="26"/>
              </w:rPr>
              <w:t>Đạt</w:t>
            </w:r>
          </w:p>
        </w:tc>
        <w:tc>
          <w:tcPr>
            <w:tcW w:w="1559" w:type="dxa"/>
          </w:tcPr>
          <w:p w14:paraId="689F2C84"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418" w:type="dxa"/>
          </w:tcPr>
          <w:p w14:paraId="3D7BC44E" w14:textId="77777777" w:rsidR="002247FA" w:rsidRDefault="004D4197">
            <w:pPr>
              <w:spacing w:line="320" w:lineRule="exact"/>
              <w:contextualSpacing/>
              <w:jc w:val="center"/>
              <w:rPr>
                <w:rFonts w:eastAsia="Calibri"/>
                <w:sz w:val="26"/>
                <w:szCs w:val="26"/>
              </w:rPr>
            </w:pPr>
            <w:r>
              <w:rPr>
                <w:rFonts w:eastAsia="Calibri"/>
                <w:sz w:val="26"/>
                <w:szCs w:val="26"/>
              </w:rPr>
              <w:t>Đạt</w:t>
            </w:r>
          </w:p>
        </w:tc>
        <w:tc>
          <w:tcPr>
            <w:tcW w:w="1276" w:type="dxa"/>
          </w:tcPr>
          <w:p w14:paraId="5026C3F2"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842" w:type="dxa"/>
          </w:tcPr>
          <w:p w14:paraId="7A37EC0F" w14:textId="77777777" w:rsidR="002247FA" w:rsidRDefault="004D4197">
            <w:pPr>
              <w:spacing w:line="320" w:lineRule="exact"/>
              <w:contextualSpacing/>
              <w:jc w:val="center"/>
              <w:rPr>
                <w:rFonts w:eastAsia="Calibri"/>
                <w:sz w:val="26"/>
                <w:szCs w:val="26"/>
              </w:rPr>
            </w:pPr>
            <w:r>
              <w:rPr>
                <w:rFonts w:eastAsia="Calibri"/>
                <w:sz w:val="26"/>
                <w:szCs w:val="26"/>
              </w:rPr>
              <w:t>-</w:t>
            </w:r>
          </w:p>
        </w:tc>
      </w:tr>
      <w:tr w:rsidR="002247FA" w14:paraId="63E8E990" w14:textId="77777777">
        <w:tc>
          <w:tcPr>
            <w:tcW w:w="1134" w:type="dxa"/>
          </w:tcPr>
          <w:p w14:paraId="048D3A3F" w14:textId="77777777" w:rsidR="002247FA" w:rsidRDefault="004D4197">
            <w:pPr>
              <w:spacing w:line="320" w:lineRule="exact"/>
              <w:contextualSpacing/>
              <w:jc w:val="center"/>
              <w:rPr>
                <w:rFonts w:eastAsia="Calibri"/>
                <w:sz w:val="26"/>
                <w:szCs w:val="26"/>
              </w:rPr>
            </w:pPr>
            <w:r>
              <w:rPr>
                <w:rFonts w:eastAsia="Calibri"/>
                <w:sz w:val="26"/>
                <w:szCs w:val="26"/>
              </w:rPr>
              <w:t>b</w:t>
            </w:r>
          </w:p>
        </w:tc>
        <w:tc>
          <w:tcPr>
            <w:tcW w:w="1843" w:type="dxa"/>
          </w:tcPr>
          <w:p w14:paraId="39003397" w14:textId="77777777" w:rsidR="002247FA" w:rsidRDefault="004D4197">
            <w:pPr>
              <w:spacing w:line="320" w:lineRule="exact"/>
              <w:contextualSpacing/>
              <w:jc w:val="center"/>
              <w:rPr>
                <w:rFonts w:eastAsia="Calibri"/>
                <w:sz w:val="26"/>
                <w:szCs w:val="26"/>
              </w:rPr>
            </w:pPr>
            <w:r>
              <w:rPr>
                <w:rFonts w:eastAsia="Calibri"/>
                <w:sz w:val="26"/>
                <w:szCs w:val="26"/>
              </w:rPr>
              <w:t>Đạt</w:t>
            </w:r>
          </w:p>
        </w:tc>
        <w:tc>
          <w:tcPr>
            <w:tcW w:w="1559" w:type="dxa"/>
          </w:tcPr>
          <w:p w14:paraId="57C8043E"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418" w:type="dxa"/>
          </w:tcPr>
          <w:p w14:paraId="2F5796F1"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276" w:type="dxa"/>
          </w:tcPr>
          <w:p w14:paraId="4E465BEA"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842" w:type="dxa"/>
          </w:tcPr>
          <w:p w14:paraId="7C40FAF8" w14:textId="77777777" w:rsidR="002247FA" w:rsidRDefault="004D4197">
            <w:pPr>
              <w:spacing w:line="320" w:lineRule="exact"/>
              <w:contextualSpacing/>
              <w:jc w:val="center"/>
              <w:rPr>
                <w:rFonts w:eastAsia="Calibri"/>
                <w:sz w:val="26"/>
                <w:szCs w:val="26"/>
              </w:rPr>
            </w:pPr>
            <w:r>
              <w:rPr>
                <w:rFonts w:eastAsia="Calibri"/>
                <w:sz w:val="26"/>
                <w:szCs w:val="26"/>
              </w:rPr>
              <w:t>-</w:t>
            </w:r>
          </w:p>
        </w:tc>
      </w:tr>
      <w:tr w:rsidR="002247FA" w14:paraId="71AE3504" w14:textId="77777777">
        <w:tc>
          <w:tcPr>
            <w:tcW w:w="1134" w:type="dxa"/>
          </w:tcPr>
          <w:p w14:paraId="795521AF" w14:textId="77777777" w:rsidR="002247FA" w:rsidRDefault="004D4197">
            <w:pPr>
              <w:spacing w:line="320" w:lineRule="exact"/>
              <w:contextualSpacing/>
              <w:jc w:val="center"/>
              <w:rPr>
                <w:rFonts w:eastAsia="Calibri"/>
                <w:sz w:val="26"/>
                <w:szCs w:val="26"/>
              </w:rPr>
            </w:pPr>
            <w:r>
              <w:rPr>
                <w:rFonts w:eastAsia="Calibri"/>
                <w:sz w:val="26"/>
                <w:szCs w:val="26"/>
              </w:rPr>
              <w:t>c</w:t>
            </w:r>
          </w:p>
        </w:tc>
        <w:tc>
          <w:tcPr>
            <w:tcW w:w="1843" w:type="dxa"/>
          </w:tcPr>
          <w:p w14:paraId="51FA37C0" w14:textId="77777777" w:rsidR="002247FA" w:rsidRDefault="004D4197">
            <w:pPr>
              <w:spacing w:line="320" w:lineRule="exact"/>
              <w:contextualSpacing/>
              <w:jc w:val="center"/>
              <w:rPr>
                <w:rFonts w:eastAsia="Calibri"/>
                <w:sz w:val="26"/>
                <w:szCs w:val="26"/>
              </w:rPr>
            </w:pPr>
            <w:r>
              <w:rPr>
                <w:rFonts w:eastAsia="Calibri"/>
                <w:sz w:val="26"/>
                <w:szCs w:val="26"/>
              </w:rPr>
              <w:t>Đạt</w:t>
            </w:r>
          </w:p>
        </w:tc>
        <w:tc>
          <w:tcPr>
            <w:tcW w:w="1559" w:type="dxa"/>
          </w:tcPr>
          <w:p w14:paraId="0739A04A"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418" w:type="dxa"/>
          </w:tcPr>
          <w:p w14:paraId="48C6DAB3"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276" w:type="dxa"/>
          </w:tcPr>
          <w:p w14:paraId="0FC0D820" w14:textId="77777777" w:rsidR="002247FA" w:rsidRDefault="004D4197">
            <w:pPr>
              <w:spacing w:line="320" w:lineRule="exact"/>
              <w:contextualSpacing/>
              <w:jc w:val="center"/>
              <w:rPr>
                <w:rFonts w:eastAsia="Calibri"/>
                <w:sz w:val="26"/>
                <w:szCs w:val="26"/>
              </w:rPr>
            </w:pPr>
            <w:r>
              <w:rPr>
                <w:rFonts w:eastAsia="Calibri"/>
                <w:sz w:val="26"/>
                <w:szCs w:val="26"/>
              </w:rPr>
              <w:t>-</w:t>
            </w:r>
          </w:p>
        </w:tc>
        <w:tc>
          <w:tcPr>
            <w:tcW w:w="1842" w:type="dxa"/>
          </w:tcPr>
          <w:p w14:paraId="743007F5" w14:textId="77777777" w:rsidR="002247FA" w:rsidRDefault="004D4197">
            <w:pPr>
              <w:spacing w:line="320" w:lineRule="exact"/>
              <w:contextualSpacing/>
              <w:jc w:val="center"/>
              <w:rPr>
                <w:rFonts w:eastAsia="Calibri"/>
                <w:sz w:val="26"/>
                <w:szCs w:val="26"/>
              </w:rPr>
            </w:pPr>
            <w:r>
              <w:rPr>
                <w:rFonts w:eastAsia="Calibri"/>
                <w:sz w:val="26"/>
                <w:szCs w:val="26"/>
              </w:rPr>
              <w:t>-</w:t>
            </w:r>
          </w:p>
        </w:tc>
      </w:tr>
      <w:tr w:rsidR="002247FA" w14:paraId="485A581E" w14:textId="77777777">
        <w:tc>
          <w:tcPr>
            <w:tcW w:w="2977" w:type="dxa"/>
            <w:gridSpan w:val="2"/>
          </w:tcPr>
          <w:p w14:paraId="4334D3C3" w14:textId="77777777" w:rsidR="002247FA" w:rsidRDefault="004D4197">
            <w:pPr>
              <w:spacing w:line="320" w:lineRule="exact"/>
              <w:contextualSpacing/>
              <w:jc w:val="center"/>
              <w:rPr>
                <w:rFonts w:eastAsia="Calibri"/>
                <w:sz w:val="26"/>
                <w:szCs w:val="26"/>
              </w:rPr>
            </w:pPr>
            <w:r>
              <w:rPr>
                <w:rFonts w:eastAsia="Calibri"/>
                <w:sz w:val="26"/>
                <w:szCs w:val="26"/>
              </w:rPr>
              <w:t>Đạt</w:t>
            </w:r>
          </w:p>
        </w:tc>
        <w:tc>
          <w:tcPr>
            <w:tcW w:w="2977" w:type="dxa"/>
            <w:gridSpan w:val="2"/>
          </w:tcPr>
          <w:p w14:paraId="5CACBCAD" w14:textId="77777777" w:rsidR="002247FA" w:rsidRDefault="004D4197">
            <w:pPr>
              <w:spacing w:line="320" w:lineRule="exact"/>
              <w:contextualSpacing/>
              <w:jc w:val="center"/>
              <w:rPr>
                <w:rFonts w:eastAsia="Calibri"/>
                <w:sz w:val="26"/>
                <w:szCs w:val="26"/>
              </w:rPr>
            </w:pPr>
            <w:r>
              <w:rPr>
                <w:rFonts w:eastAsia="Calibri"/>
                <w:sz w:val="26"/>
                <w:szCs w:val="26"/>
              </w:rPr>
              <w:t>Đạt</w:t>
            </w:r>
          </w:p>
        </w:tc>
        <w:tc>
          <w:tcPr>
            <w:tcW w:w="3118" w:type="dxa"/>
            <w:gridSpan w:val="2"/>
          </w:tcPr>
          <w:p w14:paraId="69CF14B5" w14:textId="77777777" w:rsidR="002247FA" w:rsidRDefault="002247FA">
            <w:pPr>
              <w:spacing w:line="320" w:lineRule="exact"/>
              <w:contextualSpacing/>
              <w:jc w:val="center"/>
              <w:rPr>
                <w:rFonts w:eastAsia="Calibri"/>
                <w:sz w:val="26"/>
                <w:szCs w:val="26"/>
              </w:rPr>
            </w:pPr>
          </w:p>
        </w:tc>
      </w:tr>
    </w:tbl>
    <w:p w14:paraId="4CF3541C" w14:textId="77777777" w:rsidR="002247FA" w:rsidRDefault="004D4197">
      <w:pPr>
        <w:widowControl w:val="0"/>
        <w:tabs>
          <w:tab w:val="left" w:pos="700"/>
        </w:tabs>
        <w:spacing w:line="320" w:lineRule="exact"/>
        <w:ind w:firstLine="697"/>
        <w:rPr>
          <w:b/>
          <w:bCs/>
          <w:sz w:val="26"/>
          <w:szCs w:val="26"/>
        </w:rPr>
      </w:pPr>
      <w:r>
        <w:rPr>
          <w:b/>
          <w:bCs/>
          <w:sz w:val="26"/>
          <w:szCs w:val="26"/>
        </w:rPr>
        <w:t>Đạt: Mức 2</w:t>
      </w:r>
    </w:p>
    <w:tbl>
      <w:tblPr>
        <w:tblW w:w="0" w:type="auto"/>
        <w:tblLook w:val="01E0" w:firstRow="1" w:lastRow="1" w:firstColumn="1" w:lastColumn="1" w:noHBand="0" w:noVBand="0"/>
      </w:tblPr>
      <w:tblGrid>
        <w:gridCol w:w="3936"/>
        <w:gridCol w:w="5244"/>
      </w:tblGrid>
      <w:tr w:rsidR="002247FA" w14:paraId="66999540" w14:textId="77777777">
        <w:trPr>
          <w:trHeight w:val="80"/>
        </w:trPr>
        <w:tc>
          <w:tcPr>
            <w:tcW w:w="3936" w:type="dxa"/>
          </w:tcPr>
          <w:p w14:paraId="2DEE8E84" w14:textId="77777777" w:rsidR="002247FA" w:rsidRDefault="004D4197">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 xml:space="preserve">Xác nhận </w:t>
            </w:r>
          </w:p>
          <w:p w14:paraId="33DE1759" w14:textId="77777777" w:rsidR="002247FA" w:rsidRDefault="004D4197">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của trưởng nhóm công tác</w:t>
            </w:r>
          </w:p>
          <w:p w14:paraId="6A32906A" w14:textId="77777777" w:rsidR="002247FA" w:rsidRDefault="002247FA">
            <w:pPr>
              <w:jc w:val="center"/>
              <w:rPr>
                <w:rFonts w:asciiTheme="majorHAnsi" w:eastAsia="MS Mincho" w:hAnsiTheme="majorHAnsi" w:cstheme="majorHAnsi"/>
                <w:b/>
                <w:szCs w:val="28"/>
                <w:lang w:val="nb-NO"/>
              </w:rPr>
            </w:pPr>
          </w:p>
          <w:p w14:paraId="30DB1F9B" w14:textId="77777777" w:rsidR="002247FA" w:rsidRDefault="002247FA">
            <w:pPr>
              <w:jc w:val="center"/>
              <w:rPr>
                <w:rFonts w:asciiTheme="majorHAnsi" w:eastAsia="MS Mincho" w:hAnsiTheme="majorHAnsi" w:cstheme="majorHAnsi"/>
                <w:b/>
                <w:szCs w:val="28"/>
                <w:lang w:val="nb-NO"/>
              </w:rPr>
            </w:pPr>
          </w:p>
          <w:p w14:paraId="615842C4" w14:textId="77777777" w:rsidR="002247FA" w:rsidRDefault="002247FA">
            <w:pPr>
              <w:jc w:val="center"/>
              <w:rPr>
                <w:rFonts w:asciiTheme="majorHAnsi" w:eastAsia="MS Mincho" w:hAnsiTheme="majorHAnsi" w:cstheme="majorHAnsi"/>
                <w:b/>
                <w:szCs w:val="28"/>
                <w:lang w:val="nb-NO"/>
              </w:rPr>
            </w:pPr>
          </w:p>
          <w:p w14:paraId="120641A8" w14:textId="77777777" w:rsidR="002247FA" w:rsidRDefault="002247FA">
            <w:pPr>
              <w:jc w:val="center"/>
              <w:rPr>
                <w:rFonts w:asciiTheme="majorHAnsi" w:eastAsia="MS Mincho" w:hAnsiTheme="majorHAnsi" w:cstheme="majorHAnsi"/>
                <w:b/>
                <w:szCs w:val="28"/>
                <w:lang w:val="nb-NO"/>
              </w:rPr>
            </w:pPr>
          </w:p>
          <w:p w14:paraId="15118574" w14:textId="77777777" w:rsidR="002247FA" w:rsidRDefault="002247FA">
            <w:pPr>
              <w:jc w:val="center"/>
              <w:rPr>
                <w:rFonts w:asciiTheme="majorHAnsi" w:eastAsia="MS Mincho" w:hAnsiTheme="majorHAnsi" w:cstheme="majorHAnsi"/>
                <w:szCs w:val="28"/>
                <w:lang w:val="nb-NO"/>
              </w:rPr>
            </w:pPr>
          </w:p>
        </w:tc>
        <w:tc>
          <w:tcPr>
            <w:tcW w:w="5244" w:type="dxa"/>
          </w:tcPr>
          <w:p w14:paraId="5C396830" w14:textId="77777777" w:rsidR="002247FA" w:rsidRDefault="004D4197">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lastRenderedPageBreak/>
              <w:t>Người viết</w:t>
            </w:r>
          </w:p>
          <w:p w14:paraId="215EEA5B" w14:textId="77777777" w:rsidR="002247FA" w:rsidRDefault="002247FA">
            <w:pPr>
              <w:jc w:val="center"/>
              <w:rPr>
                <w:rFonts w:asciiTheme="majorHAnsi" w:eastAsia="MS Mincho" w:hAnsiTheme="majorHAnsi" w:cstheme="majorHAnsi"/>
                <w:i/>
                <w:szCs w:val="28"/>
                <w:lang w:val="nb-NO"/>
              </w:rPr>
            </w:pPr>
          </w:p>
          <w:p w14:paraId="515174A2" w14:textId="77777777" w:rsidR="002247FA" w:rsidRDefault="002247FA">
            <w:pPr>
              <w:jc w:val="center"/>
              <w:rPr>
                <w:rFonts w:asciiTheme="majorHAnsi" w:eastAsia="MS Mincho" w:hAnsiTheme="majorHAnsi" w:cstheme="majorHAnsi"/>
                <w:i/>
                <w:szCs w:val="28"/>
                <w:lang w:val="nb-NO"/>
              </w:rPr>
            </w:pPr>
          </w:p>
          <w:p w14:paraId="3CF440F2" w14:textId="77777777" w:rsidR="004D4197" w:rsidRDefault="004D4197">
            <w:pPr>
              <w:jc w:val="center"/>
              <w:rPr>
                <w:rFonts w:asciiTheme="majorHAnsi" w:eastAsia="MS Mincho" w:hAnsiTheme="majorHAnsi" w:cstheme="majorHAnsi"/>
                <w:i/>
                <w:szCs w:val="28"/>
                <w:lang w:val="nb-NO"/>
              </w:rPr>
            </w:pPr>
          </w:p>
          <w:p w14:paraId="016C5271" w14:textId="77777777" w:rsidR="002247FA" w:rsidRDefault="002247FA">
            <w:pPr>
              <w:jc w:val="center"/>
              <w:rPr>
                <w:rFonts w:asciiTheme="majorHAnsi" w:eastAsia="MS Mincho" w:hAnsiTheme="majorHAnsi" w:cstheme="majorHAnsi"/>
                <w:szCs w:val="28"/>
                <w:lang w:val="nb-NO"/>
              </w:rPr>
            </w:pPr>
          </w:p>
          <w:p w14:paraId="33A37A50" w14:textId="757646F2" w:rsidR="002247FA" w:rsidRDefault="00A80ED1">
            <w:pPr>
              <w:jc w:val="center"/>
              <w:rPr>
                <w:rFonts w:asciiTheme="majorHAnsi" w:eastAsia="MS Mincho" w:hAnsiTheme="majorHAnsi" w:cstheme="majorHAnsi"/>
                <w:b/>
                <w:szCs w:val="28"/>
                <w:lang w:val="nb-NO"/>
              </w:rPr>
            </w:pPr>
            <w:r>
              <w:rPr>
                <w:rFonts w:asciiTheme="majorHAnsi" w:eastAsia="MS Mincho" w:hAnsiTheme="majorHAnsi" w:cstheme="majorHAnsi"/>
                <w:b/>
                <w:szCs w:val="28"/>
                <w:lang w:val="nb-NO"/>
              </w:rPr>
              <w:t>Trần Thị Ngọc</w:t>
            </w:r>
          </w:p>
          <w:p w14:paraId="219830EC" w14:textId="77777777" w:rsidR="002247FA" w:rsidRDefault="002247FA">
            <w:pPr>
              <w:jc w:val="center"/>
              <w:rPr>
                <w:rFonts w:asciiTheme="majorHAnsi" w:eastAsia="MS Mincho" w:hAnsiTheme="majorHAnsi" w:cstheme="majorHAnsi"/>
                <w:szCs w:val="28"/>
                <w:lang w:val="nb-NO"/>
              </w:rPr>
            </w:pPr>
          </w:p>
        </w:tc>
      </w:tr>
    </w:tbl>
    <w:p w14:paraId="2CFFB3B2" w14:textId="77777777" w:rsidR="002247FA" w:rsidRDefault="002247FA">
      <w:pPr>
        <w:rPr>
          <w:lang w:val="nb-NO"/>
        </w:rPr>
      </w:pPr>
    </w:p>
    <w:sectPr w:rsidR="002247FA" w:rsidSect="00AF7B44">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7FA"/>
    <w:rsid w:val="00043D09"/>
    <w:rsid w:val="001A20D2"/>
    <w:rsid w:val="001D7E8E"/>
    <w:rsid w:val="002247FA"/>
    <w:rsid w:val="00297CDA"/>
    <w:rsid w:val="003D12E4"/>
    <w:rsid w:val="00442211"/>
    <w:rsid w:val="004D4197"/>
    <w:rsid w:val="005A19DE"/>
    <w:rsid w:val="006829F2"/>
    <w:rsid w:val="0078080C"/>
    <w:rsid w:val="00A80ED1"/>
    <w:rsid w:val="00AF7B44"/>
    <w:rsid w:val="00D76FC6"/>
    <w:rsid w:val="00E66614"/>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D4FF5"/>
  <w15:docId w15:val="{82558EAE-8FF7-4E97-9749-89D8C82D1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pPr>
      <w:spacing w:before="100" w:beforeAutospacing="1" w:after="100" w:afterAutospacing="1"/>
    </w:pPr>
    <w:rPr>
      <w:sz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Bodytext6">
    <w:name w:val="Body text (6)_"/>
    <w:link w:val="Bodytext60"/>
    <w:locked/>
    <w:rsid w:val="00043D09"/>
    <w:rPr>
      <w:i/>
      <w:iCs/>
      <w:sz w:val="26"/>
      <w:szCs w:val="26"/>
      <w:shd w:val="clear" w:color="auto" w:fill="FFFFFF"/>
    </w:rPr>
  </w:style>
  <w:style w:type="paragraph" w:customStyle="1" w:styleId="Bodytext60">
    <w:name w:val="Body text (6)"/>
    <w:basedOn w:val="Normal"/>
    <w:link w:val="Bodytext6"/>
    <w:rsid w:val="00043D09"/>
    <w:pPr>
      <w:widowControl w:val="0"/>
      <w:shd w:val="clear" w:color="auto" w:fill="FFFFFF"/>
      <w:spacing w:line="240" w:lineRule="atLeast"/>
    </w:pPr>
    <w:rPr>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36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545</Words>
  <Characters>3109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ADMIN</cp:lastModifiedBy>
  <cp:revision>5</cp:revision>
  <cp:lastPrinted>2020-05-27T00:17:00Z</cp:lastPrinted>
  <dcterms:created xsi:type="dcterms:W3CDTF">2024-08-26T08:46:00Z</dcterms:created>
  <dcterms:modified xsi:type="dcterms:W3CDTF">2024-08-26T13:16:00Z</dcterms:modified>
</cp:coreProperties>
</file>